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C3D8" w14:textId="77777777" w:rsidR="00300E75" w:rsidRPr="009D11C7" w:rsidRDefault="00300E75" w:rsidP="00300E75">
      <w:pPr>
        <w:jc w:val="center"/>
        <w:rPr>
          <w:rFonts w:ascii="Arial" w:eastAsia="Arial" w:hAnsi="Arial" w:cs="Arial"/>
          <w:b/>
          <w:bCs/>
          <w:color w:val="00587A"/>
          <w:sz w:val="22"/>
          <w:szCs w:val="22"/>
        </w:rPr>
      </w:pPr>
      <w:r w:rsidRPr="009D11C7">
        <w:rPr>
          <w:rFonts w:ascii="Arial" w:eastAsia="Arial" w:hAnsi="Arial" w:cs="Arial"/>
          <w:b/>
          <w:bCs/>
          <w:color w:val="00587A"/>
          <w:sz w:val="22"/>
          <w:szCs w:val="22"/>
        </w:rPr>
        <w:t>Infection Prevention and Control Declaration</w:t>
      </w:r>
    </w:p>
    <w:p w14:paraId="0F2DFD9E" w14:textId="1A35ED3A" w:rsidR="00300E75" w:rsidRPr="009D11C7" w:rsidRDefault="00300E75" w:rsidP="00300E75">
      <w:pPr>
        <w:spacing w:before="100" w:beforeAutospacing="1" w:after="100" w:afterAutospacing="1" w:line="300" w:lineRule="atLeast"/>
        <w:outlineLvl w:val="1"/>
        <w:rPr>
          <w:rFonts w:ascii="Arial" w:eastAsia="Times New Roman" w:hAnsi="Arial" w:cs="Arial"/>
          <w:b/>
          <w:bCs/>
          <w:kern w:val="0"/>
          <w:sz w:val="22"/>
          <w:szCs w:val="22"/>
          <w:lang w:eastAsia="en-GB"/>
          <w14:ligatures w14:val="none"/>
        </w:rPr>
      </w:pPr>
      <w:r w:rsidRPr="009D11C7">
        <w:rPr>
          <w:rFonts w:ascii="Arial" w:eastAsia="Times New Roman" w:hAnsi="Arial" w:cs="Arial"/>
          <w:b/>
          <w:bCs/>
          <w:kern w:val="0"/>
          <w:sz w:val="22"/>
          <w:szCs w:val="22"/>
          <w:lang w:eastAsia="en-GB"/>
          <w14:ligatures w14:val="none"/>
        </w:rPr>
        <w:t>Cora Health Commitment to Infection Prevention and Control 2026 - 2027</w:t>
      </w:r>
    </w:p>
    <w:p w14:paraId="72673DCF" w14:textId="77777777" w:rsidR="00300E75" w:rsidRPr="009D11C7" w:rsidRDefault="00300E75" w:rsidP="00300E75">
      <w:pPr>
        <w:spacing w:before="100" w:beforeAutospacing="1" w:after="100" w:afterAutospacing="1" w:line="300" w:lineRule="atLeast"/>
        <w:rPr>
          <w:rFonts w:ascii="Arial" w:eastAsia="Times New Roman" w:hAnsi="Arial" w:cs="Arial"/>
          <w:kern w:val="0"/>
          <w:sz w:val="20"/>
          <w:szCs w:val="20"/>
          <w:lang w:eastAsia="en-GB"/>
          <w14:ligatures w14:val="none"/>
        </w:rPr>
      </w:pPr>
      <w:r w:rsidRPr="009D11C7">
        <w:rPr>
          <w:rFonts w:ascii="Arial" w:eastAsia="Times New Roman" w:hAnsi="Arial" w:cs="Arial"/>
          <w:kern w:val="0"/>
          <w:sz w:val="20"/>
          <w:szCs w:val="20"/>
          <w:lang w:eastAsia="en-GB"/>
          <w14:ligatures w14:val="none"/>
        </w:rPr>
        <w:t>At Cora Health, we are committed to maintaining the highest standards of Infection Prevention and Control (IPC) to protect our patients, service users, employees, contractors, and visitors. We recognise that effective infection prevention and control is fundamental to the delivery of safe, high-quality care and services and is essential to meeting the requirements of the Health and Social Care Act 2008: Code of Practice on the Prevention and Control of Infections (the Hygiene Code).</w:t>
      </w:r>
    </w:p>
    <w:p w14:paraId="7DBB1CDD" w14:textId="77777777" w:rsidR="00300E75" w:rsidRPr="009D11C7" w:rsidRDefault="00300E75" w:rsidP="00300E75">
      <w:pPr>
        <w:spacing w:before="100" w:beforeAutospacing="1" w:after="100" w:afterAutospacing="1" w:line="300" w:lineRule="atLeast"/>
        <w:rPr>
          <w:rFonts w:ascii="Arial" w:eastAsia="Times New Roman" w:hAnsi="Arial" w:cs="Arial"/>
          <w:kern w:val="0"/>
          <w:sz w:val="20"/>
          <w:szCs w:val="20"/>
          <w:lang w:eastAsia="en-GB"/>
          <w14:ligatures w14:val="none"/>
        </w:rPr>
      </w:pPr>
      <w:r w:rsidRPr="009D11C7">
        <w:rPr>
          <w:rFonts w:ascii="Arial" w:eastAsia="Times New Roman" w:hAnsi="Arial" w:cs="Arial"/>
          <w:kern w:val="0"/>
          <w:sz w:val="20"/>
          <w:szCs w:val="20"/>
          <w:lang w:eastAsia="en-GB"/>
          <w14:ligatures w14:val="none"/>
        </w:rPr>
        <w:t>Cora Health has a comprehensive Infection Prevention and Control Policy and supporting procedures designed to promote best practice, minimise the risk of healthcare-associated infections (HCAIs), and ensure compliance with all relevant legislation, guidance, and professional standards.</w:t>
      </w:r>
    </w:p>
    <w:p w14:paraId="0E4F556E" w14:textId="4355E803" w:rsidR="00300E75" w:rsidRPr="009D11C7" w:rsidRDefault="00300E75" w:rsidP="00300E75">
      <w:pPr>
        <w:spacing w:before="100" w:beforeAutospacing="1" w:after="100" w:afterAutospacing="1" w:line="300" w:lineRule="atLeast"/>
        <w:rPr>
          <w:rFonts w:ascii="Arial" w:eastAsia="Times New Roman" w:hAnsi="Arial" w:cs="Arial"/>
          <w:kern w:val="0"/>
          <w:sz w:val="20"/>
          <w:szCs w:val="20"/>
          <w:lang w:eastAsia="en-GB"/>
          <w14:ligatures w14:val="none"/>
        </w:rPr>
      </w:pPr>
      <w:r w:rsidRPr="009D11C7">
        <w:rPr>
          <w:rFonts w:ascii="Arial" w:eastAsia="Times New Roman" w:hAnsi="Arial" w:cs="Arial"/>
          <w:kern w:val="0"/>
          <w:sz w:val="20"/>
          <w:szCs w:val="20"/>
          <w:lang w:eastAsia="en-GB"/>
          <w14:ligatures w14:val="none"/>
        </w:rPr>
        <w:t>All colleagues receive Infection Prevention and Control training as part of their induction and on a regular basis throughout their employment</w:t>
      </w:r>
      <w:r w:rsidR="009D11C7" w:rsidRPr="009D11C7">
        <w:rPr>
          <w:rFonts w:ascii="Arial" w:eastAsia="Times New Roman" w:hAnsi="Arial" w:cs="Arial"/>
          <w:kern w:val="0"/>
          <w:sz w:val="20"/>
          <w:szCs w:val="20"/>
          <w:lang w:eastAsia="en-GB"/>
          <w14:ligatures w14:val="none"/>
        </w:rPr>
        <w:t xml:space="preserve"> </w:t>
      </w:r>
      <w:r w:rsidRPr="009D11C7">
        <w:rPr>
          <w:rFonts w:ascii="Arial" w:eastAsia="Times New Roman" w:hAnsi="Arial" w:cs="Arial"/>
          <w:kern w:val="0"/>
          <w:sz w:val="20"/>
          <w:szCs w:val="20"/>
          <w:lang w:eastAsia="en-GB"/>
          <w14:ligatures w14:val="none"/>
        </w:rPr>
        <w:t>and compliance is monitored centrally and locally through organisational governance arrangements.</w:t>
      </w:r>
    </w:p>
    <w:p w14:paraId="148D1C47" w14:textId="77777777" w:rsidR="00300E75" w:rsidRPr="009D11C7" w:rsidRDefault="00300E75" w:rsidP="00300E75">
      <w:pPr>
        <w:spacing w:before="100" w:beforeAutospacing="1" w:after="100" w:afterAutospacing="1" w:line="300" w:lineRule="atLeast"/>
        <w:rPr>
          <w:rFonts w:ascii="Arial" w:eastAsia="Times New Roman" w:hAnsi="Arial" w:cs="Arial"/>
          <w:kern w:val="0"/>
          <w:sz w:val="20"/>
          <w:szCs w:val="20"/>
          <w:lang w:eastAsia="en-GB"/>
          <w14:ligatures w14:val="none"/>
        </w:rPr>
      </w:pPr>
      <w:r w:rsidRPr="009D11C7">
        <w:rPr>
          <w:rFonts w:ascii="Arial" w:eastAsia="Times New Roman" w:hAnsi="Arial" w:cs="Arial"/>
          <w:kern w:val="0"/>
          <w:sz w:val="20"/>
          <w:szCs w:val="20"/>
          <w:lang w:eastAsia="en-GB"/>
          <w14:ligatures w14:val="none"/>
        </w:rPr>
        <w:t>Our Director of Infection Prevention and Control (DIPC), who also serves as the Director of Governance and Risk, provides executive leadership and assurance that infection prevention and control remains a key organisational priority. The DIPC ensures that IPC considerations are embedded within quality, safety, risk management, and clinical governance frameworks across the organisation.</w:t>
      </w:r>
    </w:p>
    <w:p w14:paraId="048295EE" w14:textId="77777777" w:rsidR="00300E75" w:rsidRPr="009D11C7" w:rsidRDefault="00300E75" w:rsidP="00300E75">
      <w:pPr>
        <w:spacing w:before="100" w:beforeAutospacing="1" w:after="100" w:afterAutospacing="1" w:line="300" w:lineRule="atLeast"/>
        <w:rPr>
          <w:rFonts w:ascii="Arial" w:eastAsia="Times New Roman" w:hAnsi="Arial" w:cs="Arial"/>
          <w:kern w:val="0"/>
          <w:sz w:val="20"/>
          <w:szCs w:val="20"/>
          <w:lang w:eastAsia="en-GB"/>
          <w14:ligatures w14:val="none"/>
        </w:rPr>
      </w:pPr>
      <w:r w:rsidRPr="009D11C7">
        <w:rPr>
          <w:rFonts w:ascii="Arial" w:eastAsia="Times New Roman" w:hAnsi="Arial" w:cs="Arial"/>
          <w:kern w:val="0"/>
          <w:sz w:val="20"/>
          <w:szCs w:val="20"/>
          <w:lang w:eastAsia="en-GB"/>
          <w14:ligatures w14:val="none"/>
        </w:rPr>
        <w:t>Cora Health maintains a dedicated Infection Prevention and Control Committee, chaired by the DIPC, which meets quarterly to review performance, monitor risks, oversee improvements, and ensure compliance with national standards. The Committee reports to the Integrated Quality, Audit and Compliance Committee, which in turn provides assurance to the Board regarding the effectiveness of IPC arrangements throughout the organisation.</w:t>
      </w:r>
    </w:p>
    <w:p w14:paraId="20BE7F8A" w14:textId="77777777" w:rsidR="00300E75" w:rsidRPr="009D11C7" w:rsidRDefault="00300E75" w:rsidP="00300E75">
      <w:pPr>
        <w:spacing w:before="100" w:beforeAutospacing="1" w:after="100" w:afterAutospacing="1" w:line="300" w:lineRule="atLeast"/>
        <w:rPr>
          <w:rFonts w:ascii="Arial" w:eastAsia="Times New Roman" w:hAnsi="Arial" w:cs="Arial"/>
          <w:kern w:val="0"/>
          <w:sz w:val="20"/>
          <w:szCs w:val="20"/>
          <w:lang w:eastAsia="en-GB"/>
          <w14:ligatures w14:val="none"/>
        </w:rPr>
      </w:pPr>
      <w:r w:rsidRPr="009D11C7">
        <w:rPr>
          <w:rFonts w:ascii="Arial" w:eastAsia="Times New Roman" w:hAnsi="Arial" w:cs="Arial"/>
          <w:kern w:val="0"/>
          <w:sz w:val="20"/>
          <w:szCs w:val="20"/>
          <w:lang w:eastAsia="en-GB"/>
          <w14:ligatures w14:val="none"/>
        </w:rPr>
        <w:t>To support continual improvement, Cora Health operates an annual Infection Prevention and Control audit programme. This programme assesses compliance with organisational policies, procedures, and national guidance, identifies opportunities for improvement, and supports the delivery of safe and effective care.</w:t>
      </w:r>
    </w:p>
    <w:p w14:paraId="472F8DD3" w14:textId="6F315955" w:rsidR="00300E75" w:rsidRPr="009D11C7" w:rsidRDefault="00300E75" w:rsidP="00300E75">
      <w:pPr>
        <w:spacing w:before="100" w:beforeAutospacing="1" w:after="100" w:afterAutospacing="1" w:line="300" w:lineRule="atLeast"/>
        <w:rPr>
          <w:rFonts w:ascii="Arial" w:eastAsia="Times New Roman" w:hAnsi="Arial" w:cs="Arial"/>
          <w:kern w:val="0"/>
          <w:sz w:val="20"/>
          <w:szCs w:val="20"/>
          <w:lang w:eastAsia="en-GB"/>
          <w14:ligatures w14:val="none"/>
        </w:rPr>
      </w:pPr>
      <w:r w:rsidRPr="009D11C7">
        <w:rPr>
          <w:rFonts w:ascii="Arial" w:eastAsia="Times New Roman" w:hAnsi="Arial" w:cs="Arial"/>
          <w:kern w:val="0"/>
          <w:sz w:val="20"/>
          <w:szCs w:val="20"/>
          <w:lang w:eastAsia="en-GB"/>
          <w14:ligatures w14:val="none"/>
        </w:rPr>
        <w:t>The Integrated Quality, Audit and Compliance Committee receives a comprehensive annual Infection Prevention and Control Report, providing assurance on organisational performance, emerging risks, audit outcomes, training compliance, incidents, and improvement activities</w:t>
      </w:r>
      <w:r w:rsidR="00DE31F5">
        <w:rPr>
          <w:rFonts w:ascii="Arial" w:eastAsia="Times New Roman" w:hAnsi="Arial" w:cs="Arial"/>
          <w:kern w:val="0"/>
          <w:sz w:val="20"/>
          <w:szCs w:val="20"/>
          <w:lang w:eastAsia="en-GB"/>
          <w14:ligatures w14:val="none"/>
        </w:rPr>
        <w:t>.</w:t>
      </w:r>
    </w:p>
    <w:p w14:paraId="669CAB91" w14:textId="4A2AEA17" w:rsidR="00844486" w:rsidRDefault="00300E75" w:rsidP="00300E75">
      <w:pPr>
        <w:spacing w:before="100" w:beforeAutospacing="1" w:after="100" w:afterAutospacing="1" w:line="300" w:lineRule="atLeast"/>
        <w:rPr>
          <w:rFonts w:ascii="Arial" w:eastAsia="Times New Roman" w:hAnsi="Arial" w:cs="Arial"/>
          <w:kern w:val="0"/>
          <w:sz w:val="20"/>
          <w:szCs w:val="20"/>
          <w:lang w:eastAsia="en-GB"/>
          <w14:ligatures w14:val="none"/>
        </w:rPr>
      </w:pPr>
      <w:r w:rsidRPr="009D11C7">
        <w:rPr>
          <w:rFonts w:ascii="Arial" w:eastAsia="Times New Roman" w:hAnsi="Arial" w:cs="Arial"/>
          <w:kern w:val="0"/>
          <w:sz w:val="20"/>
          <w:szCs w:val="20"/>
          <w:lang w:eastAsia="en-GB"/>
          <w14:ligatures w14:val="none"/>
        </w:rPr>
        <w:t>Cora Health remains committed to protecting the health, safety, and wellbeing of everyone who uses or works within our services</w:t>
      </w:r>
      <w:r w:rsidR="00844486" w:rsidRPr="009D11C7">
        <w:rPr>
          <w:rFonts w:ascii="Arial" w:eastAsia="Times New Roman" w:hAnsi="Arial" w:cs="Arial"/>
          <w:kern w:val="0"/>
          <w:sz w:val="20"/>
          <w:szCs w:val="20"/>
          <w:lang w:eastAsia="en-GB"/>
          <w14:ligatures w14:val="none"/>
        </w:rPr>
        <w:t>.</w:t>
      </w:r>
    </w:p>
    <w:p w14:paraId="34E1CF4E" w14:textId="17B97CBB" w:rsidR="009D11C7" w:rsidRPr="009D11C7" w:rsidRDefault="009D11C7" w:rsidP="00300E75">
      <w:pPr>
        <w:spacing w:before="100" w:beforeAutospacing="1" w:after="100" w:afterAutospacing="1" w:line="300" w:lineRule="atLeast"/>
        <w:rPr>
          <w:rFonts w:ascii="Fairwater Script" w:eastAsia="Times New Roman" w:hAnsi="Fairwater Script" w:cs="Arial"/>
          <w:kern w:val="0"/>
          <w:sz w:val="22"/>
          <w:szCs w:val="22"/>
          <w:lang w:eastAsia="en-GB"/>
          <w14:ligatures w14:val="none"/>
        </w:rPr>
      </w:pPr>
      <w:r w:rsidRPr="009D11C7">
        <w:rPr>
          <w:rFonts w:ascii="Fairwater Script" w:eastAsia="Times New Roman" w:hAnsi="Fairwater Script" w:cs="Arial"/>
          <w:kern w:val="0"/>
          <w:sz w:val="22"/>
          <w:szCs w:val="22"/>
          <w:lang w:eastAsia="en-GB"/>
          <w14:ligatures w14:val="none"/>
        </w:rPr>
        <w:t xml:space="preserve">H R Richardson </w:t>
      </w:r>
    </w:p>
    <w:p w14:paraId="4D51F6F5" w14:textId="77777777" w:rsidR="009D11C7" w:rsidRPr="009D11C7" w:rsidRDefault="009D11C7" w:rsidP="009D11C7">
      <w:pPr>
        <w:pStyle w:val="Default"/>
        <w:rPr>
          <w:sz w:val="20"/>
          <w:szCs w:val="20"/>
        </w:rPr>
      </w:pPr>
    </w:p>
    <w:p w14:paraId="3A5519B0" w14:textId="6DC7439C" w:rsidR="009D11C7" w:rsidRPr="009D11C7" w:rsidRDefault="009D11C7" w:rsidP="009D11C7">
      <w:pPr>
        <w:pStyle w:val="Default"/>
        <w:rPr>
          <w:sz w:val="20"/>
          <w:szCs w:val="20"/>
        </w:rPr>
      </w:pPr>
      <w:r w:rsidRPr="009D11C7">
        <w:rPr>
          <w:sz w:val="20"/>
          <w:szCs w:val="20"/>
        </w:rPr>
        <w:t xml:space="preserve">Director of Infection Prevention and Control </w:t>
      </w:r>
    </w:p>
    <w:p w14:paraId="00653B73" w14:textId="2161CC84" w:rsidR="00844486" w:rsidRPr="009D11C7" w:rsidRDefault="009D11C7" w:rsidP="009D11C7">
      <w:pPr>
        <w:pStyle w:val="Default"/>
        <w:rPr>
          <w:sz w:val="20"/>
          <w:szCs w:val="20"/>
        </w:rPr>
      </w:pPr>
      <w:r w:rsidRPr="009D11C7">
        <w:rPr>
          <w:sz w:val="20"/>
          <w:szCs w:val="20"/>
        </w:rPr>
        <w:t>Interim Director of Governance &amp; Risk</w:t>
      </w:r>
    </w:p>
    <w:p w14:paraId="3E1A0D3A" w14:textId="77777777" w:rsidR="009D11C7" w:rsidRDefault="009D11C7" w:rsidP="009D11C7">
      <w:pPr>
        <w:pStyle w:val="Default"/>
        <w:rPr>
          <w:sz w:val="22"/>
          <w:szCs w:val="22"/>
        </w:rPr>
      </w:pPr>
    </w:p>
    <w:p w14:paraId="7BDB1418" w14:textId="77777777" w:rsidR="009D11C7" w:rsidRDefault="009D11C7" w:rsidP="009D11C7">
      <w:pPr>
        <w:pStyle w:val="Default"/>
        <w:rPr>
          <w:sz w:val="22"/>
          <w:szCs w:val="22"/>
        </w:rPr>
      </w:pPr>
    </w:p>
    <w:p w14:paraId="51686611" w14:textId="77777777" w:rsidR="009D11C7" w:rsidRPr="009D11C7" w:rsidRDefault="009D11C7" w:rsidP="009D11C7">
      <w:pPr>
        <w:pStyle w:val="Default"/>
        <w:rPr>
          <w:sz w:val="22"/>
          <w:szCs w:val="22"/>
        </w:rPr>
      </w:pPr>
    </w:p>
    <w:sectPr w:rsidR="009D11C7" w:rsidRPr="009D11C7" w:rsidSect="009D11C7">
      <w:pgSz w:w="11906" w:h="16838"/>
      <w:pgMar w:top="1134" w:right="1440" w:bottom="1440"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59B84" w14:textId="77777777" w:rsidR="00084CE7" w:rsidRDefault="00084CE7" w:rsidP="00844486">
      <w:pPr>
        <w:spacing w:after="0" w:line="240" w:lineRule="auto"/>
      </w:pPr>
      <w:r>
        <w:separator/>
      </w:r>
    </w:p>
  </w:endnote>
  <w:endnote w:type="continuationSeparator" w:id="0">
    <w:p w14:paraId="1E93C242" w14:textId="77777777" w:rsidR="00084CE7" w:rsidRDefault="00084CE7" w:rsidP="0084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Fairwater Script">
    <w:charset w:val="00"/>
    <w:family w:val="auto"/>
    <w:pitch w:val="variable"/>
    <w:sig w:usb0="A000002F" w:usb1="1000004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47D1" w14:textId="77777777" w:rsidR="00084CE7" w:rsidRDefault="00084CE7" w:rsidP="00844486">
      <w:pPr>
        <w:spacing w:after="0" w:line="240" w:lineRule="auto"/>
      </w:pPr>
      <w:r>
        <w:separator/>
      </w:r>
    </w:p>
  </w:footnote>
  <w:footnote w:type="continuationSeparator" w:id="0">
    <w:p w14:paraId="3CB34320" w14:textId="77777777" w:rsidR="00084CE7" w:rsidRDefault="00084CE7" w:rsidP="008444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75"/>
    <w:rsid w:val="00084CE7"/>
    <w:rsid w:val="00300E75"/>
    <w:rsid w:val="00716B93"/>
    <w:rsid w:val="00770D9A"/>
    <w:rsid w:val="00797C1A"/>
    <w:rsid w:val="00844486"/>
    <w:rsid w:val="0089213F"/>
    <w:rsid w:val="008A427A"/>
    <w:rsid w:val="009D11C7"/>
    <w:rsid w:val="00B85A6D"/>
    <w:rsid w:val="00C801B1"/>
    <w:rsid w:val="00D737A1"/>
    <w:rsid w:val="00DE3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895B"/>
  <w15:chartTrackingRefBased/>
  <w15:docId w15:val="{C51465AC-FC8D-441F-9F60-1EC219E1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E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E75"/>
    <w:rPr>
      <w:rFonts w:eastAsiaTheme="majorEastAsia" w:cstheme="majorBidi"/>
      <w:color w:val="272727" w:themeColor="text1" w:themeTint="D8"/>
    </w:rPr>
  </w:style>
  <w:style w:type="paragraph" w:styleId="Title">
    <w:name w:val="Title"/>
    <w:basedOn w:val="Normal"/>
    <w:next w:val="Normal"/>
    <w:link w:val="TitleChar"/>
    <w:uiPriority w:val="10"/>
    <w:qFormat/>
    <w:rsid w:val="00300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E75"/>
    <w:pPr>
      <w:spacing w:before="160"/>
      <w:jc w:val="center"/>
    </w:pPr>
    <w:rPr>
      <w:i/>
      <w:iCs/>
      <w:color w:val="404040" w:themeColor="text1" w:themeTint="BF"/>
    </w:rPr>
  </w:style>
  <w:style w:type="character" w:customStyle="1" w:styleId="QuoteChar">
    <w:name w:val="Quote Char"/>
    <w:basedOn w:val="DefaultParagraphFont"/>
    <w:link w:val="Quote"/>
    <w:uiPriority w:val="29"/>
    <w:rsid w:val="00300E75"/>
    <w:rPr>
      <w:i/>
      <w:iCs/>
      <w:color w:val="404040" w:themeColor="text1" w:themeTint="BF"/>
    </w:rPr>
  </w:style>
  <w:style w:type="paragraph" w:styleId="ListParagraph">
    <w:name w:val="List Paragraph"/>
    <w:basedOn w:val="Normal"/>
    <w:uiPriority w:val="34"/>
    <w:qFormat/>
    <w:rsid w:val="00300E75"/>
    <w:pPr>
      <w:ind w:left="720"/>
      <w:contextualSpacing/>
    </w:pPr>
  </w:style>
  <w:style w:type="character" w:styleId="IntenseEmphasis">
    <w:name w:val="Intense Emphasis"/>
    <w:basedOn w:val="DefaultParagraphFont"/>
    <w:uiPriority w:val="21"/>
    <w:qFormat/>
    <w:rsid w:val="00300E75"/>
    <w:rPr>
      <w:i/>
      <w:iCs/>
      <w:color w:val="0F4761" w:themeColor="accent1" w:themeShade="BF"/>
    </w:rPr>
  </w:style>
  <w:style w:type="paragraph" w:styleId="IntenseQuote">
    <w:name w:val="Intense Quote"/>
    <w:basedOn w:val="Normal"/>
    <w:next w:val="Normal"/>
    <w:link w:val="IntenseQuoteChar"/>
    <w:uiPriority w:val="30"/>
    <w:qFormat/>
    <w:rsid w:val="00300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E75"/>
    <w:rPr>
      <w:i/>
      <w:iCs/>
      <w:color w:val="0F4761" w:themeColor="accent1" w:themeShade="BF"/>
    </w:rPr>
  </w:style>
  <w:style w:type="character" w:styleId="IntenseReference">
    <w:name w:val="Intense Reference"/>
    <w:basedOn w:val="DefaultParagraphFont"/>
    <w:uiPriority w:val="32"/>
    <w:qFormat/>
    <w:rsid w:val="00300E75"/>
    <w:rPr>
      <w:b/>
      <w:bCs/>
      <w:smallCaps/>
      <w:color w:val="0F4761" w:themeColor="accent1" w:themeShade="BF"/>
      <w:spacing w:val="5"/>
    </w:rPr>
  </w:style>
  <w:style w:type="paragraph" w:styleId="Header">
    <w:name w:val="header"/>
    <w:basedOn w:val="Normal"/>
    <w:link w:val="HeaderChar"/>
    <w:uiPriority w:val="99"/>
    <w:unhideWhenUsed/>
    <w:rsid w:val="008444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486"/>
  </w:style>
  <w:style w:type="paragraph" w:styleId="Footer">
    <w:name w:val="footer"/>
    <w:basedOn w:val="Normal"/>
    <w:link w:val="FooterChar"/>
    <w:uiPriority w:val="99"/>
    <w:unhideWhenUsed/>
    <w:rsid w:val="008444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486"/>
  </w:style>
  <w:style w:type="paragraph" w:customStyle="1" w:styleId="Default">
    <w:name w:val="Default"/>
    <w:rsid w:val="009D11C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Richardson</dc:creator>
  <cp:keywords/>
  <dc:description/>
  <cp:lastModifiedBy>Helen Richardson</cp:lastModifiedBy>
  <cp:revision>2</cp:revision>
  <dcterms:created xsi:type="dcterms:W3CDTF">2026-08-07T13:28:00Z</dcterms:created>
  <dcterms:modified xsi:type="dcterms:W3CDTF">2026-08-07T13:28:00Z</dcterms:modified>
</cp:coreProperties>
</file>