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968BC" w14:textId="0060D4D4" w:rsidR="00976F87" w:rsidRPr="00976F87" w:rsidRDefault="00976F87" w:rsidP="00976F87"/>
    <w:p w14:paraId="5837AA52" w14:textId="3084DBBB" w:rsidR="00976F87" w:rsidRPr="00976F87" w:rsidRDefault="00976F87" w:rsidP="00976F87"/>
    <w:p w14:paraId="3DAD79FD" w14:textId="11EABE05" w:rsidR="0011071A" w:rsidRDefault="0011071A" w:rsidP="00CA5B19">
      <w:pPr>
        <w:pStyle w:val="BodyText"/>
        <w:rPr>
          <w:color w:val="52555A"/>
          <w:sz w:val="18"/>
          <w:szCs w:val="18"/>
        </w:rPr>
      </w:pPr>
      <w:r w:rsidRPr="0011071A">
        <w:rPr>
          <w:color w:val="52555A"/>
          <w:sz w:val="18"/>
          <w:szCs w:val="18"/>
        </w:rPr>
        <w:t xml:space="preserve">Cora Health </w:t>
      </w:r>
      <w:r w:rsidR="00CA5B19">
        <w:rPr>
          <w:color w:val="52555A"/>
          <w:sz w:val="18"/>
          <w:szCs w:val="18"/>
        </w:rPr>
        <w:t xml:space="preserve">Group </w:t>
      </w:r>
      <w:r w:rsidRPr="0011071A">
        <w:rPr>
          <w:color w:val="52555A"/>
          <w:sz w:val="18"/>
          <w:szCs w:val="18"/>
        </w:rPr>
        <w:t>Limited provide</w:t>
      </w:r>
      <w:r w:rsidR="00CA5B19">
        <w:rPr>
          <w:color w:val="52555A"/>
          <w:sz w:val="18"/>
          <w:szCs w:val="18"/>
        </w:rPr>
        <w:t>s community healthcare services including</w:t>
      </w:r>
      <w:r w:rsidRPr="0011071A">
        <w:rPr>
          <w:color w:val="52555A"/>
          <w:sz w:val="18"/>
          <w:szCs w:val="18"/>
        </w:rPr>
        <w:t xml:space="preserve"> </w:t>
      </w:r>
      <w:r w:rsidR="00CA5B19">
        <w:rPr>
          <w:color w:val="52555A"/>
          <w:sz w:val="18"/>
          <w:szCs w:val="18"/>
        </w:rPr>
        <w:t>Community</w:t>
      </w:r>
      <w:r w:rsidR="00CA5B19" w:rsidRPr="0011071A">
        <w:rPr>
          <w:color w:val="52555A"/>
          <w:sz w:val="18"/>
          <w:szCs w:val="18"/>
        </w:rPr>
        <w:t xml:space="preserve"> M</w:t>
      </w:r>
      <w:r w:rsidR="00CA5B19">
        <w:rPr>
          <w:color w:val="52555A"/>
          <w:sz w:val="18"/>
          <w:szCs w:val="18"/>
        </w:rPr>
        <w:t>usculoskeletal (M</w:t>
      </w:r>
      <w:r w:rsidR="00CA5B19" w:rsidRPr="0011071A">
        <w:rPr>
          <w:color w:val="52555A"/>
          <w:sz w:val="18"/>
          <w:szCs w:val="18"/>
        </w:rPr>
        <w:t>SK</w:t>
      </w:r>
      <w:r w:rsidR="00CA5B19">
        <w:rPr>
          <w:color w:val="52555A"/>
          <w:sz w:val="18"/>
          <w:szCs w:val="18"/>
        </w:rPr>
        <w:t>)</w:t>
      </w:r>
      <w:r w:rsidR="00CA5B19" w:rsidRPr="0011071A">
        <w:rPr>
          <w:color w:val="52555A"/>
          <w:sz w:val="18"/>
          <w:szCs w:val="18"/>
        </w:rPr>
        <w:t>, Pain,</w:t>
      </w:r>
      <w:r w:rsidR="00CA5B19">
        <w:rPr>
          <w:color w:val="52555A"/>
          <w:sz w:val="18"/>
          <w:szCs w:val="18"/>
        </w:rPr>
        <w:t xml:space="preserve"> </w:t>
      </w:r>
      <w:r w:rsidR="00CA5B19" w:rsidRPr="0011071A">
        <w:rPr>
          <w:color w:val="52555A"/>
          <w:sz w:val="18"/>
          <w:szCs w:val="18"/>
        </w:rPr>
        <w:t>Rheumatology</w:t>
      </w:r>
      <w:r w:rsidR="00CA5B19">
        <w:rPr>
          <w:color w:val="52555A"/>
          <w:sz w:val="18"/>
          <w:szCs w:val="18"/>
        </w:rPr>
        <w:t>, Diagnostic and Surgical</w:t>
      </w:r>
      <w:r w:rsidR="00CA5B19" w:rsidRPr="0011071A">
        <w:rPr>
          <w:color w:val="52555A"/>
          <w:sz w:val="18"/>
          <w:szCs w:val="18"/>
        </w:rPr>
        <w:t xml:space="preserve"> services nationwide</w:t>
      </w:r>
      <w:r w:rsidR="00CA5B19">
        <w:rPr>
          <w:color w:val="52555A"/>
          <w:sz w:val="18"/>
          <w:szCs w:val="18"/>
        </w:rPr>
        <w:t xml:space="preserve"> </w:t>
      </w:r>
      <w:r w:rsidRPr="0011071A">
        <w:rPr>
          <w:color w:val="52555A"/>
          <w:sz w:val="18"/>
          <w:szCs w:val="18"/>
        </w:rPr>
        <w:t>to both public and private sector customers. With our Head Office based in Newcastle upon Tyne</w:t>
      </w:r>
      <w:r w:rsidR="00CA5B19">
        <w:rPr>
          <w:color w:val="52555A"/>
          <w:sz w:val="18"/>
          <w:szCs w:val="18"/>
        </w:rPr>
        <w:t>.</w:t>
      </w:r>
      <w:r w:rsidR="00E956DF">
        <w:rPr>
          <w:color w:val="52555A"/>
          <w:sz w:val="18"/>
          <w:szCs w:val="18"/>
        </w:rPr>
        <w:t xml:space="preserve"> </w:t>
      </w:r>
    </w:p>
    <w:p w14:paraId="2AEC66A8" w14:textId="77777777" w:rsidR="00CA5B19" w:rsidRPr="0011071A" w:rsidRDefault="00CA5B19" w:rsidP="0011071A">
      <w:pPr>
        <w:pStyle w:val="BodyText"/>
        <w:rPr>
          <w:color w:val="52555A"/>
          <w:sz w:val="18"/>
          <w:szCs w:val="18"/>
        </w:rPr>
      </w:pPr>
    </w:p>
    <w:p w14:paraId="490D5257" w14:textId="359E48D8" w:rsidR="0011071A" w:rsidRDefault="0011071A" w:rsidP="00CA5B19">
      <w:pPr>
        <w:pStyle w:val="BodyText"/>
        <w:rPr>
          <w:color w:val="52555A"/>
          <w:sz w:val="18"/>
          <w:szCs w:val="18"/>
        </w:rPr>
      </w:pPr>
      <w:r w:rsidRPr="0011071A">
        <w:rPr>
          <w:color w:val="52555A"/>
          <w:sz w:val="18"/>
          <w:szCs w:val="18"/>
        </w:rPr>
        <w:t>In 2025</w:t>
      </w:r>
      <w:r w:rsidR="00CA5B19">
        <w:rPr>
          <w:color w:val="52555A"/>
          <w:sz w:val="18"/>
          <w:szCs w:val="18"/>
        </w:rPr>
        <w:t>/26</w:t>
      </w:r>
      <w:r w:rsidRPr="0011071A">
        <w:rPr>
          <w:color w:val="52555A"/>
          <w:sz w:val="18"/>
          <w:szCs w:val="18"/>
        </w:rPr>
        <w:t>, Cora Health</w:t>
      </w:r>
      <w:r w:rsidR="00CA5B19">
        <w:rPr>
          <w:color w:val="52555A"/>
          <w:sz w:val="18"/>
          <w:szCs w:val="18"/>
        </w:rPr>
        <w:t xml:space="preserve">’s </w:t>
      </w:r>
      <w:r w:rsidRPr="0011071A">
        <w:rPr>
          <w:color w:val="52555A"/>
          <w:sz w:val="18"/>
          <w:szCs w:val="18"/>
        </w:rPr>
        <w:t>Quality Management System (QMS) has been extended to encompass all relevant Cora Health entities and is managed as a single, integrated system at a national level to ensure consistency, standardisation, and shared learning across all services.</w:t>
      </w:r>
    </w:p>
    <w:p w14:paraId="578F007B" w14:textId="77777777" w:rsidR="00141563" w:rsidRPr="0011071A" w:rsidRDefault="00141563" w:rsidP="0011071A">
      <w:pPr>
        <w:pStyle w:val="BodyText"/>
        <w:rPr>
          <w:color w:val="52555A"/>
          <w:sz w:val="18"/>
          <w:szCs w:val="18"/>
        </w:rPr>
      </w:pPr>
    </w:p>
    <w:p w14:paraId="1F1CAD26" w14:textId="77777777" w:rsidR="0011071A" w:rsidRPr="0011071A" w:rsidRDefault="0011071A" w:rsidP="0011071A">
      <w:pPr>
        <w:pStyle w:val="BodyText"/>
        <w:rPr>
          <w:color w:val="52555A"/>
          <w:sz w:val="18"/>
          <w:szCs w:val="18"/>
        </w:rPr>
      </w:pPr>
      <w:r w:rsidRPr="0011071A">
        <w:rPr>
          <w:color w:val="52555A"/>
          <w:sz w:val="18"/>
          <w:szCs w:val="18"/>
        </w:rPr>
        <w:t>We are committed to improving the quality of life for those who use our services and the communities we serve.</w:t>
      </w:r>
    </w:p>
    <w:p w14:paraId="2A2B409B" w14:textId="77777777" w:rsidR="0011071A" w:rsidRDefault="0011071A" w:rsidP="0011071A">
      <w:pPr>
        <w:pStyle w:val="BodyText"/>
        <w:rPr>
          <w:color w:val="52555A"/>
          <w:sz w:val="18"/>
          <w:szCs w:val="18"/>
        </w:rPr>
      </w:pPr>
      <w:r w:rsidRPr="0011071A">
        <w:rPr>
          <w:color w:val="52555A"/>
          <w:sz w:val="18"/>
          <w:szCs w:val="18"/>
        </w:rPr>
        <w:t>Quality is central to achieving this mission. The safety, effectiveness and experience of care are fundamental measures of organisational performance and underpin all service delivery.</w:t>
      </w:r>
    </w:p>
    <w:p w14:paraId="0B022EAF" w14:textId="77777777" w:rsidR="00BA73F2" w:rsidRPr="0011071A" w:rsidRDefault="00BA73F2" w:rsidP="0011071A">
      <w:pPr>
        <w:pStyle w:val="BodyText"/>
        <w:rPr>
          <w:color w:val="52555A"/>
          <w:sz w:val="18"/>
          <w:szCs w:val="18"/>
        </w:rPr>
      </w:pPr>
    </w:p>
    <w:p w14:paraId="585A3DD1" w14:textId="77777777" w:rsidR="0011071A" w:rsidRPr="0011071A" w:rsidRDefault="0011071A" w:rsidP="0011071A">
      <w:pPr>
        <w:pStyle w:val="BodyText"/>
        <w:rPr>
          <w:color w:val="52555A"/>
          <w:sz w:val="18"/>
          <w:szCs w:val="18"/>
        </w:rPr>
      </w:pPr>
      <w:r w:rsidRPr="0011071A">
        <w:rPr>
          <w:color w:val="52555A"/>
          <w:sz w:val="18"/>
          <w:szCs w:val="18"/>
        </w:rPr>
        <w:t>We are committed to:</w:t>
      </w:r>
    </w:p>
    <w:p w14:paraId="19026E05" w14:textId="77777777" w:rsidR="0011071A" w:rsidRPr="0011071A" w:rsidRDefault="0011071A" w:rsidP="0011071A">
      <w:pPr>
        <w:pStyle w:val="BodyText"/>
        <w:numPr>
          <w:ilvl w:val="0"/>
          <w:numId w:val="3"/>
        </w:numPr>
        <w:rPr>
          <w:color w:val="52555A"/>
          <w:sz w:val="18"/>
          <w:szCs w:val="18"/>
        </w:rPr>
      </w:pPr>
      <w:r w:rsidRPr="0011071A">
        <w:rPr>
          <w:color w:val="52555A"/>
          <w:sz w:val="18"/>
          <w:szCs w:val="18"/>
        </w:rPr>
        <w:t>Delivering services that consistently meet and exceed the expectations of service users, commissioners and stakeholders</w:t>
      </w:r>
    </w:p>
    <w:p w14:paraId="0D43694C" w14:textId="77777777" w:rsidR="0011071A" w:rsidRPr="0011071A" w:rsidRDefault="0011071A" w:rsidP="0011071A">
      <w:pPr>
        <w:pStyle w:val="BodyText"/>
        <w:numPr>
          <w:ilvl w:val="0"/>
          <w:numId w:val="3"/>
        </w:numPr>
        <w:rPr>
          <w:color w:val="52555A"/>
          <w:sz w:val="18"/>
          <w:szCs w:val="18"/>
        </w:rPr>
      </w:pPr>
      <w:r w:rsidRPr="0011071A">
        <w:rPr>
          <w:color w:val="52555A"/>
          <w:sz w:val="18"/>
          <w:szCs w:val="18"/>
        </w:rPr>
        <w:t>Ensuring compliance with statutory, regulatory and contractual requirements</w:t>
      </w:r>
    </w:p>
    <w:p w14:paraId="6E2B33EA" w14:textId="77777777" w:rsidR="0011071A" w:rsidRPr="0011071A" w:rsidRDefault="0011071A" w:rsidP="0011071A">
      <w:pPr>
        <w:pStyle w:val="BodyText"/>
        <w:numPr>
          <w:ilvl w:val="0"/>
          <w:numId w:val="3"/>
        </w:numPr>
        <w:rPr>
          <w:color w:val="52555A"/>
          <w:sz w:val="18"/>
          <w:szCs w:val="18"/>
        </w:rPr>
      </w:pPr>
      <w:r w:rsidRPr="0011071A">
        <w:rPr>
          <w:color w:val="52555A"/>
          <w:sz w:val="18"/>
          <w:szCs w:val="18"/>
        </w:rPr>
        <w:t>Embedding a culture of continuous improvement, learning and innovation</w:t>
      </w:r>
    </w:p>
    <w:p w14:paraId="0A7397C4" w14:textId="77777777" w:rsidR="0011071A" w:rsidRDefault="0011071A" w:rsidP="0011071A">
      <w:pPr>
        <w:pStyle w:val="BodyText"/>
        <w:numPr>
          <w:ilvl w:val="0"/>
          <w:numId w:val="3"/>
        </w:numPr>
        <w:rPr>
          <w:color w:val="52555A"/>
          <w:sz w:val="18"/>
          <w:szCs w:val="18"/>
        </w:rPr>
      </w:pPr>
      <w:r w:rsidRPr="0011071A">
        <w:rPr>
          <w:color w:val="52555A"/>
          <w:sz w:val="18"/>
          <w:szCs w:val="18"/>
        </w:rPr>
        <w:t>Monitoring outcomes and using evidence to drive improvement in clinical and operational performance</w:t>
      </w:r>
    </w:p>
    <w:p w14:paraId="503E3037" w14:textId="77777777" w:rsidR="00BA73F2" w:rsidRPr="0011071A" w:rsidRDefault="00BA73F2" w:rsidP="00BA73F2">
      <w:pPr>
        <w:pStyle w:val="BodyText"/>
        <w:ind w:left="720"/>
        <w:rPr>
          <w:color w:val="52555A"/>
          <w:sz w:val="18"/>
          <w:szCs w:val="18"/>
        </w:rPr>
      </w:pPr>
    </w:p>
    <w:p w14:paraId="0F91E225" w14:textId="3C355B1C" w:rsidR="0011071A" w:rsidRPr="0011071A" w:rsidRDefault="0011071A" w:rsidP="0011071A">
      <w:pPr>
        <w:pStyle w:val="BodyText"/>
        <w:rPr>
          <w:color w:val="52555A"/>
          <w:sz w:val="18"/>
          <w:szCs w:val="18"/>
        </w:rPr>
      </w:pPr>
      <w:r w:rsidRPr="0011071A">
        <w:rPr>
          <w:color w:val="52555A"/>
          <w:sz w:val="18"/>
          <w:szCs w:val="18"/>
        </w:rPr>
        <w:t>Cora Health maintains a robust Quality Management System that conforms to the requirements of ISO 9001:2015 and provides a structured framework for governance, assurance and improvement</w:t>
      </w:r>
      <w:r w:rsidR="00F86584">
        <w:rPr>
          <w:color w:val="52555A"/>
          <w:sz w:val="18"/>
          <w:szCs w:val="18"/>
        </w:rPr>
        <w:t>.</w:t>
      </w:r>
    </w:p>
    <w:p w14:paraId="6A9D51CC" w14:textId="77777777" w:rsidR="0011071A" w:rsidRDefault="0011071A" w:rsidP="0011071A">
      <w:pPr>
        <w:pStyle w:val="BodyText"/>
        <w:rPr>
          <w:color w:val="52555A"/>
          <w:sz w:val="18"/>
          <w:szCs w:val="18"/>
        </w:rPr>
      </w:pPr>
      <w:r w:rsidRPr="0011071A">
        <w:rPr>
          <w:color w:val="52555A"/>
          <w:sz w:val="18"/>
          <w:szCs w:val="18"/>
        </w:rPr>
        <w:t>Our mission is to re-imagine healthcare for people to thrive. We strive to enhance the quality of life of those who use our services and the communities we service.  Therefore, the quality and effectiveness of our services is a key objective and measure of performance. We aim to provide our customers with services which meet and exceed their expectations. We are committed to continuous improvement and have an established Quality Management System which provides a framework for measuring and improving our performance. Cora Health complies with all requirements of the ISO9001 Standard.</w:t>
      </w:r>
    </w:p>
    <w:p w14:paraId="4F270214" w14:textId="77777777" w:rsidR="00BA73F2" w:rsidRPr="0011071A" w:rsidRDefault="00BA73F2" w:rsidP="0011071A">
      <w:pPr>
        <w:pStyle w:val="BodyText"/>
        <w:rPr>
          <w:color w:val="52555A"/>
          <w:sz w:val="18"/>
          <w:szCs w:val="18"/>
        </w:rPr>
      </w:pPr>
    </w:p>
    <w:p w14:paraId="3057ED55" w14:textId="77777777" w:rsidR="0011071A" w:rsidRPr="0011071A" w:rsidRDefault="0011071A" w:rsidP="0011071A">
      <w:pPr>
        <w:pStyle w:val="BodyText"/>
        <w:rPr>
          <w:color w:val="52555A"/>
          <w:sz w:val="18"/>
          <w:szCs w:val="18"/>
        </w:rPr>
      </w:pPr>
      <w:r w:rsidRPr="0011071A">
        <w:rPr>
          <w:color w:val="52555A"/>
          <w:sz w:val="18"/>
          <w:szCs w:val="18"/>
        </w:rPr>
        <w:t>Our Quality Management System is designed to ensure effective control, assurance and improvement across all areas of the organisation. It is underpinned by:</w:t>
      </w:r>
    </w:p>
    <w:p w14:paraId="383890C6" w14:textId="77777777" w:rsidR="0011071A" w:rsidRPr="0011071A" w:rsidRDefault="0011071A" w:rsidP="0011071A">
      <w:pPr>
        <w:pStyle w:val="BodyText"/>
        <w:numPr>
          <w:ilvl w:val="0"/>
          <w:numId w:val="4"/>
        </w:numPr>
        <w:rPr>
          <w:color w:val="52555A"/>
          <w:sz w:val="18"/>
          <w:szCs w:val="18"/>
        </w:rPr>
      </w:pPr>
      <w:r w:rsidRPr="0011071A">
        <w:rPr>
          <w:color w:val="52555A"/>
          <w:sz w:val="18"/>
          <w:szCs w:val="18"/>
        </w:rPr>
        <w:t>Clear governance structures with defined roles and accountability</w:t>
      </w:r>
    </w:p>
    <w:p w14:paraId="6D16CCED" w14:textId="77777777" w:rsidR="0011071A" w:rsidRPr="0011071A" w:rsidRDefault="0011071A" w:rsidP="0011071A">
      <w:pPr>
        <w:pStyle w:val="BodyText"/>
        <w:numPr>
          <w:ilvl w:val="0"/>
          <w:numId w:val="4"/>
        </w:numPr>
        <w:rPr>
          <w:color w:val="52555A"/>
          <w:sz w:val="18"/>
          <w:szCs w:val="18"/>
        </w:rPr>
      </w:pPr>
      <w:r w:rsidRPr="0011071A">
        <w:rPr>
          <w:color w:val="52555A"/>
          <w:sz w:val="18"/>
          <w:szCs w:val="18"/>
        </w:rPr>
        <w:t xml:space="preserve">Standardised policies and procedures accessible via </w:t>
      </w:r>
      <w:proofErr w:type="spellStart"/>
      <w:r w:rsidRPr="0011071A">
        <w:rPr>
          <w:color w:val="52555A"/>
          <w:sz w:val="18"/>
          <w:szCs w:val="18"/>
        </w:rPr>
        <w:t>PolicyStat</w:t>
      </w:r>
      <w:proofErr w:type="spellEnd"/>
    </w:p>
    <w:p w14:paraId="1EC08780" w14:textId="77777777" w:rsidR="0011071A" w:rsidRPr="0011071A" w:rsidRDefault="0011071A" w:rsidP="0011071A">
      <w:pPr>
        <w:pStyle w:val="BodyText"/>
        <w:numPr>
          <w:ilvl w:val="0"/>
          <w:numId w:val="4"/>
        </w:numPr>
        <w:rPr>
          <w:color w:val="52555A"/>
          <w:sz w:val="18"/>
          <w:szCs w:val="18"/>
        </w:rPr>
      </w:pPr>
      <w:r w:rsidRPr="0011071A">
        <w:rPr>
          <w:color w:val="52555A"/>
          <w:sz w:val="18"/>
          <w:szCs w:val="18"/>
        </w:rPr>
        <w:t>Risk-based thinking embedded across all operational processes</w:t>
      </w:r>
    </w:p>
    <w:p w14:paraId="5B1B0673" w14:textId="77777777" w:rsidR="0011071A" w:rsidRPr="0011071A" w:rsidRDefault="0011071A" w:rsidP="0011071A">
      <w:pPr>
        <w:pStyle w:val="BodyText"/>
        <w:numPr>
          <w:ilvl w:val="0"/>
          <w:numId w:val="4"/>
        </w:numPr>
        <w:rPr>
          <w:color w:val="52555A"/>
          <w:sz w:val="18"/>
          <w:szCs w:val="18"/>
        </w:rPr>
      </w:pPr>
      <w:r w:rsidRPr="0011071A">
        <w:rPr>
          <w:color w:val="52555A"/>
          <w:sz w:val="18"/>
          <w:szCs w:val="18"/>
        </w:rPr>
        <w:t>Defined quality objectives aligned to organisational strategy</w:t>
      </w:r>
    </w:p>
    <w:p w14:paraId="36D35886" w14:textId="77777777" w:rsidR="0011071A" w:rsidRDefault="0011071A" w:rsidP="0011071A">
      <w:pPr>
        <w:pStyle w:val="BodyText"/>
        <w:numPr>
          <w:ilvl w:val="0"/>
          <w:numId w:val="4"/>
        </w:numPr>
        <w:rPr>
          <w:color w:val="52555A"/>
          <w:sz w:val="18"/>
          <w:szCs w:val="18"/>
        </w:rPr>
      </w:pPr>
      <w:r w:rsidRPr="0011071A">
        <w:rPr>
          <w:color w:val="52555A"/>
          <w:sz w:val="18"/>
          <w:szCs w:val="18"/>
        </w:rPr>
        <w:t>Structured oversight through Executive, Board and Committee frameworks</w:t>
      </w:r>
    </w:p>
    <w:p w14:paraId="3BE3B04E" w14:textId="77777777" w:rsidR="00BA73F2" w:rsidRPr="0011071A" w:rsidRDefault="00BA73F2" w:rsidP="00BA73F2">
      <w:pPr>
        <w:pStyle w:val="BodyText"/>
        <w:ind w:left="720"/>
        <w:rPr>
          <w:color w:val="52555A"/>
          <w:sz w:val="18"/>
          <w:szCs w:val="18"/>
        </w:rPr>
      </w:pPr>
    </w:p>
    <w:p w14:paraId="64F7D1FD" w14:textId="77777777" w:rsidR="0011071A" w:rsidRPr="0011071A" w:rsidRDefault="0011071A" w:rsidP="0011071A">
      <w:pPr>
        <w:pStyle w:val="BodyText"/>
        <w:rPr>
          <w:color w:val="52555A"/>
          <w:sz w:val="18"/>
          <w:szCs w:val="18"/>
        </w:rPr>
      </w:pPr>
      <w:r w:rsidRPr="0011071A">
        <w:rPr>
          <w:color w:val="52555A"/>
          <w:sz w:val="18"/>
          <w:szCs w:val="18"/>
        </w:rPr>
        <w:t>The QMS operates as a single integrated system across all Cora Health services, ensuring consistency in standards while allowing for service-specific requirements where appropriate.</w:t>
      </w:r>
    </w:p>
    <w:p w14:paraId="123FB16D" w14:textId="77777777" w:rsidR="0011071A" w:rsidRDefault="0011071A" w:rsidP="0011071A">
      <w:pPr>
        <w:pStyle w:val="BodyText"/>
        <w:rPr>
          <w:color w:val="52555A"/>
          <w:sz w:val="18"/>
          <w:szCs w:val="18"/>
        </w:rPr>
      </w:pPr>
      <w:r w:rsidRPr="0011071A">
        <w:rPr>
          <w:color w:val="52555A"/>
          <w:sz w:val="18"/>
          <w:szCs w:val="18"/>
        </w:rPr>
        <w:t>To support delivery of high-quality, safe and effective services, we maintain the following core systems and processes:</w:t>
      </w:r>
    </w:p>
    <w:p w14:paraId="078212C3" w14:textId="77777777" w:rsidR="00BA73F2" w:rsidRPr="0011071A" w:rsidRDefault="00BA73F2" w:rsidP="0011071A">
      <w:pPr>
        <w:pStyle w:val="BodyText"/>
        <w:rPr>
          <w:color w:val="52555A"/>
          <w:sz w:val="18"/>
          <w:szCs w:val="18"/>
        </w:rPr>
      </w:pPr>
    </w:p>
    <w:p w14:paraId="30866642" w14:textId="77777777" w:rsidR="0011071A" w:rsidRPr="0011071A" w:rsidRDefault="0011071A" w:rsidP="0011071A">
      <w:pPr>
        <w:pStyle w:val="BodyText"/>
        <w:rPr>
          <w:color w:val="52555A"/>
          <w:sz w:val="18"/>
          <w:szCs w:val="18"/>
        </w:rPr>
      </w:pPr>
      <w:r w:rsidRPr="0011071A">
        <w:rPr>
          <w:b/>
          <w:bCs/>
          <w:color w:val="52555A"/>
          <w:sz w:val="18"/>
          <w:szCs w:val="18"/>
        </w:rPr>
        <w:t>Customer and Stakeholder Feedback</w:t>
      </w:r>
    </w:p>
    <w:p w14:paraId="2F0DCCA4" w14:textId="77777777" w:rsidR="0011071A" w:rsidRPr="0011071A" w:rsidRDefault="0011071A" w:rsidP="0011071A">
      <w:pPr>
        <w:pStyle w:val="BodyText"/>
        <w:numPr>
          <w:ilvl w:val="0"/>
          <w:numId w:val="5"/>
        </w:numPr>
        <w:rPr>
          <w:color w:val="52555A"/>
          <w:sz w:val="18"/>
          <w:szCs w:val="18"/>
        </w:rPr>
      </w:pPr>
      <w:r w:rsidRPr="0011071A">
        <w:rPr>
          <w:color w:val="52555A"/>
          <w:sz w:val="18"/>
          <w:szCs w:val="18"/>
        </w:rPr>
        <w:t>Continuous collection and analysis of feedback from service users, commissioners and stakeholders</w:t>
      </w:r>
    </w:p>
    <w:p w14:paraId="3F70812D" w14:textId="77777777" w:rsidR="0011071A" w:rsidRPr="0011071A" w:rsidRDefault="0011071A" w:rsidP="0011071A">
      <w:pPr>
        <w:pStyle w:val="BodyText"/>
        <w:numPr>
          <w:ilvl w:val="0"/>
          <w:numId w:val="5"/>
        </w:numPr>
        <w:rPr>
          <w:color w:val="52555A"/>
          <w:sz w:val="18"/>
          <w:szCs w:val="18"/>
        </w:rPr>
      </w:pPr>
      <w:r w:rsidRPr="0011071A">
        <w:rPr>
          <w:color w:val="52555A"/>
          <w:sz w:val="18"/>
          <w:szCs w:val="18"/>
        </w:rPr>
        <w:t>Use of insight to inform service redesign and improvement</w:t>
      </w:r>
    </w:p>
    <w:p w14:paraId="5A186DC4" w14:textId="77777777" w:rsidR="0011071A" w:rsidRPr="0011071A" w:rsidRDefault="0011071A" w:rsidP="0011071A">
      <w:pPr>
        <w:pStyle w:val="BodyText"/>
        <w:rPr>
          <w:color w:val="52555A"/>
          <w:sz w:val="18"/>
          <w:szCs w:val="18"/>
        </w:rPr>
      </w:pPr>
      <w:r w:rsidRPr="0011071A">
        <w:rPr>
          <w:b/>
          <w:bCs/>
          <w:color w:val="52555A"/>
          <w:sz w:val="18"/>
          <w:szCs w:val="18"/>
        </w:rPr>
        <w:t>Complaints and Concerns Management</w:t>
      </w:r>
    </w:p>
    <w:p w14:paraId="7637F0E9" w14:textId="77777777" w:rsidR="0011071A" w:rsidRPr="0011071A" w:rsidRDefault="0011071A" w:rsidP="0011071A">
      <w:pPr>
        <w:pStyle w:val="BodyText"/>
        <w:numPr>
          <w:ilvl w:val="0"/>
          <w:numId w:val="6"/>
        </w:numPr>
        <w:rPr>
          <w:color w:val="52555A"/>
          <w:sz w:val="18"/>
          <w:szCs w:val="18"/>
        </w:rPr>
      </w:pPr>
      <w:r w:rsidRPr="0011071A">
        <w:rPr>
          <w:color w:val="52555A"/>
          <w:sz w:val="18"/>
          <w:szCs w:val="18"/>
        </w:rPr>
        <w:t>A formal complaints process aligned to NHS and Parliamentary and Health Service Ombudsman (PHSO) standards</w:t>
      </w:r>
    </w:p>
    <w:p w14:paraId="5B220C62" w14:textId="77777777" w:rsidR="0011071A" w:rsidRPr="0011071A" w:rsidRDefault="0011071A" w:rsidP="0011071A">
      <w:pPr>
        <w:pStyle w:val="BodyText"/>
        <w:numPr>
          <w:ilvl w:val="0"/>
          <w:numId w:val="6"/>
        </w:numPr>
        <w:rPr>
          <w:color w:val="52555A"/>
          <w:sz w:val="18"/>
          <w:szCs w:val="18"/>
        </w:rPr>
      </w:pPr>
      <w:r w:rsidRPr="0011071A">
        <w:rPr>
          <w:color w:val="52555A"/>
          <w:sz w:val="18"/>
          <w:szCs w:val="18"/>
        </w:rPr>
        <w:t>Structured investigation, response, and organisational learning</w:t>
      </w:r>
    </w:p>
    <w:p w14:paraId="4442019D" w14:textId="77777777" w:rsidR="0011071A" w:rsidRPr="0011071A" w:rsidRDefault="0011071A" w:rsidP="0011071A">
      <w:pPr>
        <w:pStyle w:val="BodyText"/>
        <w:rPr>
          <w:color w:val="52555A"/>
          <w:sz w:val="18"/>
          <w:szCs w:val="18"/>
        </w:rPr>
      </w:pPr>
      <w:r w:rsidRPr="0011071A">
        <w:rPr>
          <w:b/>
          <w:bCs/>
          <w:color w:val="52555A"/>
          <w:sz w:val="18"/>
          <w:szCs w:val="18"/>
        </w:rPr>
        <w:t>Workforce and Supplier Assurance</w:t>
      </w:r>
    </w:p>
    <w:p w14:paraId="3344C119" w14:textId="77777777" w:rsidR="0011071A" w:rsidRPr="0011071A" w:rsidRDefault="0011071A" w:rsidP="0011071A">
      <w:pPr>
        <w:pStyle w:val="BodyText"/>
        <w:numPr>
          <w:ilvl w:val="0"/>
          <w:numId w:val="7"/>
        </w:numPr>
        <w:rPr>
          <w:color w:val="52555A"/>
          <w:sz w:val="18"/>
          <w:szCs w:val="18"/>
        </w:rPr>
      </w:pPr>
      <w:r w:rsidRPr="0011071A">
        <w:rPr>
          <w:color w:val="52555A"/>
          <w:sz w:val="18"/>
          <w:szCs w:val="18"/>
        </w:rPr>
        <w:t>Robust recruitment, selection and performance management of colleagues</w:t>
      </w:r>
    </w:p>
    <w:p w14:paraId="6FB0A67C" w14:textId="77777777" w:rsidR="0011071A" w:rsidRPr="0011071A" w:rsidRDefault="0011071A" w:rsidP="0011071A">
      <w:pPr>
        <w:pStyle w:val="BodyText"/>
        <w:numPr>
          <w:ilvl w:val="0"/>
          <w:numId w:val="7"/>
        </w:numPr>
        <w:rPr>
          <w:color w:val="52555A"/>
          <w:sz w:val="18"/>
          <w:szCs w:val="18"/>
        </w:rPr>
      </w:pPr>
      <w:r w:rsidRPr="0011071A">
        <w:rPr>
          <w:color w:val="52555A"/>
          <w:sz w:val="18"/>
          <w:szCs w:val="18"/>
        </w:rPr>
        <w:t>Ongoing competency assessment, appraisal and professional development</w:t>
      </w:r>
    </w:p>
    <w:p w14:paraId="66EFCB0C" w14:textId="77777777" w:rsidR="0011071A" w:rsidRPr="0011071A" w:rsidRDefault="0011071A" w:rsidP="0011071A">
      <w:pPr>
        <w:pStyle w:val="BodyText"/>
        <w:numPr>
          <w:ilvl w:val="0"/>
          <w:numId w:val="7"/>
        </w:numPr>
        <w:rPr>
          <w:color w:val="52555A"/>
          <w:sz w:val="18"/>
          <w:szCs w:val="18"/>
        </w:rPr>
      </w:pPr>
      <w:r w:rsidRPr="0011071A">
        <w:rPr>
          <w:color w:val="52555A"/>
          <w:sz w:val="18"/>
          <w:szCs w:val="18"/>
        </w:rPr>
        <w:t>Monitoring and assurance of suppliers against defined quality and performance criteria</w:t>
      </w:r>
    </w:p>
    <w:p w14:paraId="184D69B2" w14:textId="77777777" w:rsidR="0011071A" w:rsidRPr="0011071A" w:rsidRDefault="0011071A" w:rsidP="0011071A">
      <w:pPr>
        <w:pStyle w:val="BodyText"/>
        <w:rPr>
          <w:color w:val="52555A"/>
          <w:sz w:val="18"/>
          <w:szCs w:val="18"/>
        </w:rPr>
      </w:pPr>
      <w:r w:rsidRPr="0011071A">
        <w:rPr>
          <w:b/>
          <w:bCs/>
          <w:color w:val="52555A"/>
          <w:sz w:val="18"/>
          <w:szCs w:val="18"/>
        </w:rPr>
        <w:t>Training and Competence</w:t>
      </w:r>
    </w:p>
    <w:p w14:paraId="6CDC9F70" w14:textId="77777777" w:rsidR="0011071A" w:rsidRPr="0011071A" w:rsidRDefault="0011071A" w:rsidP="0011071A">
      <w:pPr>
        <w:pStyle w:val="BodyText"/>
        <w:numPr>
          <w:ilvl w:val="0"/>
          <w:numId w:val="8"/>
        </w:numPr>
        <w:rPr>
          <w:color w:val="52555A"/>
          <w:sz w:val="18"/>
          <w:szCs w:val="18"/>
        </w:rPr>
      </w:pPr>
      <w:r w:rsidRPr="0011071A">
        <w:rPr>
          <w:color w:val="52555A"/>
          <w:sz w:val="18"/>
          <w:szCs w:val="18"/>
        </w:rPr>
        <w:t>Defined training frameworks to ensure staff are competent and supported in delivering high-quality care</w:t>
      </w:r>
    </w:p>
    <w:p w14:paraId="66DD7A5B" w14:textId="77777777" w:rsidR="0011071A" w:rsidRPr="0011071A" w:rsidRDefault="0011071A" w:rsidP="0011071A">
      <w:pPr>
        <w:pStyle w:val="BodyText"/>
        <w:rPr>
          <w:color w:val="52555A"/>
          <w:sz w:val="18"/>
          <w:szCs w:val="18"/>
        </w:rPr>
      </w:pPr>
      <w:r w:rsidRPr="0011071A">
        <w:rPr>
          <w:b/>
          <w:bCs/>
          <w:color w:val="52555A"/>
          <w:sz w:val="18"/>
          <w:szCs w:val="18"/>
        </w:rPr>
        <w:t>Audit and Clinical Effectiveness</w:t>
      </w:r>
    </w:p>
    <w:p w14:paraId="59ABD9D6" w14:textId="77777777" w:rsidR="0011071A" w:rsidRDefault="0011071A" w:rsidP="0011071A">
      <w:pPr>
        <w:pStyle w:val="BodyText"/>
        <w:numPr>
          <w:ilvl w:val="0"/>
          <w:numId w:val="9"/>
        </w:numPr>
        <w:rPr>
          <w:color w:val="52555A"/>
          <w:sz w:val="18"/>
          <w:szCs w:val="18"/>
        </w:rPr>
      </w:pPr>
      <w:r w:rsidRPr="0011071A">
        <w:rPr>
          <w:color w:val="52555A"/>
          <w:sz w:val="18"/>
          <w:szCs w:val="18"/>
        </w:rPr>
        <w:t>Planned programme of internal audits, clinical audits and service reviews</w:t>
      </w:r>
    </w:p>
    <w:p w14:paraId="31FC9C68" w14:textId="77777777" w:rsidR="00CA5B19" w:rsidRDefault="00CA5B19" w:rsidP="00CA5B19">
      <w:pPr>
        <w:pStyle w:val="BodyText"/>
        <w:rPr>
          <w:color w:val="52555A"/>
          <w:sz w:val="18"/>
          <w:szCs w:val="18"/>
        </w:rPr>
      </w:pPr>
    </w:p>
    <w:p w14:paraId="5BE5D826" w14:textId="77777777" w:rsidR="00CA5B19" w:rsidRDefault="00CA5B19" w:rsidP="00CA5B19">
      <w:pPr>
        <w:pStyle w:val="BodyText"/>
        <w:rPr>
          <w:color w:val="52555A"/>
          <w:sz w:val="18"/>
          <w:szCs w:val="18"/>
        </w:rPr>
      </w:pPr>
    </w:p>
    <w:p w14:paraId="75EC49F3" w14:textId="77777777" w:rsidR="006B5429" w:rsidRDefault="006B5429" w:rsidP="006B5429">
      <w:pPr>
        <w:pStyle w:val="BodyText"/>
        <w:rPr>
          <w:color w:val="52555A"/>
          <w:sz w:val="18"/>
          <w:szCs w:val="18"/>
        </w:rPr>
      </w:pPr>
    </w:p>
    <w:p w14:paraId="504D5E09" w14:textId="77777777" w:rsidR="006B5429" w:rsidRDefault="006B5429" w:rsidP="006B5429">
      <w:pPr>
        <w:pStyle w:val="BodyText"/>
        <w:rPr>
          <w:color w:val="52555A"/>
          <w:sz w:val="18"/>
          <w:szCs w:val="18"/>
        </w:rPr>
      </w:pPr>
    </w:p>
    <w:p w14:paraId="57D0BA44" w14:textId="77777777" w:rsidR="006B5429" w:rsidRDefault="006B5429" w:rsidP="006B5429">
      <w:pPr>
        <w:pStyle w:val="BodyText"/>
        <w:rPr>
          <w:color w:val="52555A"/>
          <w:sz w:val="18"/>
          <w:szCs w:val="18"/>
        </w:rPr>
      </w:pPr>
    </w:p>
    <w:p w14:paraId="312A66EB" w14:textId="77777777" w:rsidR="006B5429" w:rsidRDefault="006B5429" w:rsidP="006B5429">
      <w:pPr>
        <w:pStyle w:val="BodyText"/>
        <w:rPr>
          <w:color w:val="52555A"/>
          <w:sz w:val="18"/>
          <w:szCs w:val="18"/>
        </w:rPr>
      </w:pPr>
    </w:p>
    <w:p w14:paraId="1D9E03D4" w14:textId="77777777" w:rsidR="006B5429" w:rsidRPr="0011071A" w:rsidRDefault="006B5429" w:rsidP="006B5429">
      <w:pPr>
        <w:pStyle w:val="BodyText"/>
        <w:rPr>
          <w:color w:val="52555A"/>
          <w:sz w:val="18"/>
          <w:szCs w:val="18"/>
        </w:rPr>
      </w:pPr>
    </w:p>
    <w:p w14:paraId="0102CB1A" w14:textId="739AE552" w:rsidR="00BA73F2" w:rsidRPr="006B5429" w:rsidRDefault="0011071A" w:rsidP="006B5429">
      <w:pPr>
        <w:pStyle w:val="BodyText"/>
        <w:numPr>
          <w:ilvl w:val="0"/>
          <w:numId w:val="9"/>
        </w:numPr>
        <w:rPr>
          <w:color w:val="52555A"/>
          <w:sz w:val="18"/>
          <w:szCs w:val="18"/>
        </w:rPr>
      </w:pPr>
      <w:r w:rsidRPr="0011071A">
        <w:rPr>
          <w:color w:val="52555A"/>
          <w:sz w:val="18"/>
          <w:szCs w:val="18"/>
        </w:rPr>
        <w:t>Monitoring of compliance, effectiveness and improvement actions</w:t>
      </w:r>
    </w:p>
    <w:p w14:paraId="37DD5EA4" w14:textId="77777777" w:rsidR="00BA73F2" w:rsidRDefault="00BA73F2" w:rsidP="0011071A">
      <w:pPr>
        <w:pStyle w:val="BodyText"/>
        <w:rPr>
          <w:b/>
          <w:bCs/>
          <w:color w:val="52555A"/>
          <w:sz w:val="18"/>
          <w:szCs w:val="18"/>
        </w:rPr>
      </w:pPr>
    </w:p>
    <w:p w14:paraId="553C317F" w14:textId="63365EBD" w:rsidR="0011071A" w:rsidRPr="0011071A" w:rsidRDefault="0011071A" w:rsidP="0011071A">
      <w:pPr>
        <w:pStyle w:val="BodyText"/>
        <w:rPr>
          <w:color w:val="52555A"/>
          <w:sz w:val="18"/>
          <w:szCs w:val="18"/>
        </w:rPr>
      </w:pPr>
      <w:r w:rsidRPr="0011071A">
        <w:rPr>
          <w:b/>
          <w:bCs/>
          <w:color w:val="52555A"/>
          <w:sz w:val="18"/>
          <w:szCs w:val="18"/>
        </w:rPr>
        <w:t>Quality Objectives and Performance Monitoring</w:t>
      </w:r>
    </w:p>
    <w:p w14:paraId="0143B3B3" w14:textId="77777777" w:rsidR="0011071A" w:rsidRPr="0011071A" w:rsidRDefault="0011071A" w:rsidP="0011071A">
      <w:pPr>
        <w:pStyle w:val="BodyText"/>
        <w:numPr>
          <w:ilvl w:val="0"/>
          <w:numId w:val="10"/>
        </w:numPr>
        <w:rPr>
          <w:color w:val="52555A"/>
          <w:sz w:val="18"/>
          <w:szCs w:val="18"/>
        </w:rPr>
      </w:pPr>
      <w:r w:rsidRPr="0011071A">
        <w:rPr>
          <w:color w:val="52555A"/>
          <w:sz w:val="18"/>
          <w:szCs w:val="18"/>
        </w:rPr>
        <w:t>Annual quality objectives set by the Executive Management Team and aligned to strategic priorities</w:t>
      </w:r>
    </w:p>
    <w:p w14:paraId="1D519659" w14:textId="77777777" w:rsidR="0011071A" w:rsidRPr="0011071A" w:rsidRDefault="0011071A" w:rsidP="0011071A">
      <w:pPr>
        <w:pStyle w:val="BodyText"/>
        <w:numPr>
          <w:ilvl w:val="0"/>
          <w:numId w:val="10"/>
        </w:numPr>
        <w:rPr>
          <w:color w:val="52555A"/>
          <w:sz w:val="18"/>
          <w:szCs w:val="18"/>
        </w:rPr>
      </w:pPr>
      <w:r w:rsidRPr="0011071A">
        <w:rPr>
          <w:color w:val="52555A"/>
          <w:sz w:val="18"/>
          <w:szCs w:val="18"/>
        </w:rPr>
        <w:t>Regular reporting through governance forums and Board oversight</w:t>
      </w:r>
    </w:p>
    <w:p w14:paraId="5E019046" w14:textId="77777777" w:rsidR="0011071A" w:rsidRPr="0011071A" w:rsidRDefault="0011071A" w:rsidP="0011071A">
      <w:pPr>
        <w:pStyle w:val="BodyText"/>
        <w:rPr>
          <w:color w:val="52555A"/>
          <w:sz w:val="18"/>
          <w:szCs w:val="18"/>
        </w:rPr>
      </w:pPr>
      <w:r w:rsidRPr="0011071A">
        <w:rPr>
          <w:b/>
          <w:bCs/>
          <w:color w:val="52555A"/>
          <w:sz w:val="18"/>
          <w:szCs w:val="18"/>
        </w:rPr>
        <w:t>Risk Management</w:t>
      </w:r>
    </w:p>
    <w:p w14:paraId="7D08BEC1" w14:textId="77777777" w:rsidR="0011071A" w:rsidRPr="0011071A" w:rsidRDefault="0011071A" w:rsidP="0011071A">
      <w:pPr>
        <w:pStyle w:val="BodyText"/>
        <w:numPr>
          <w:ilvl w:val="0"/>
          <w:numId w:val="11"/>
        </w:numPr>
        <w:rPr>
          <w:color w:val="52555A"/>
          <w:sz w:val="18"/>
          <w:szCs w:val="18"/>
        </w:rPr>
      </w:pPr>
      <w:r w:rsidRPr="0011071A">
        <w:rPr>
          <w:color w:val="52555A"/>
          <w:sz w:val="18"/>
          <w:szCs w:val="18"/>
        </w:rPr>
        <w:t>Formal processes for identification, assessment and management of risk</w:t>
      </w:r>
    </w:p>
    <w:p w14:paraId="26306C4C" w14:textId="5D87AE56" w:rsidR="0011071A" w:rsidRPr="000F2ED7" w:rsidRDefault="0011071A" w:rsidP="000F2ED7">
      <w:pPr>
        <w:pStyle w:val="BodyText"/>
        <w:numPr>
          <w:ilvl w:val="0"/>
          <w:numId w:val="11"/>
        </w:numPr>
        <w:rPr>
          <w:color w:val="52555A"/>
          <w:sz w:val="18"/>
          <w:szCs w:val="18"/>
        </w:rPr>
      </w:pPr>
      <w:r w:rsidRPr="0011071A">
        <w:rPr>
          <w:color w:val="52555A"/>
          <w:sz w:val="18"/>
          <w:szCs w:val="18"/>
        </w:rPr>
        <w:t>Integration of risk management within operational and strategic decision-making</w:t>
      </w:r>
    </w:p>
    <w:p w14:paraId="15D4EFDC" w14:textId="415648B7" w:rsidR="0011071A" w:rsidRPr="0011071A" w:rsidRDefault="0011071A" w:rsidP="0011071A">
      <w:pPr>
        <w:pStyle w:val="BodyText"/>
        <w:rPr>
          <w:color w:val="52555A"/>
          <w:sz w:val="18"/>
          <w:szCs w:val="18"/>
        </w:rPr>
      </w:pPr>
      <w:r w:rsidRPr="0011071A">
        <w:rPr>
          <w:b/>
          <w:bCs/>
          <w:color w:val="52555A"/>
          <w:sz w:val="18"/>
          <w:szCs w:val="18"/>
        </w:rPr>
        <w:t>Management Review and Governance Oversight</w:t>
      </w:r>
    </w:p>
    <w:p w14:paraId="25029434" w14:textId="77777777" w:rsidR="0011071A" w:rsidRPr="0011071A" w:rsidRDefault="0011071A" w:rsidP="0011071A">
      <w:pPr>
        <w:pStyle w:val="BodyText"/>
        <w:numPr>
          <w:ilvl w:val="0"/>
          <w:numId w:val="12"/>
        </w:numPr>
        <w:rPr>
          <w:color w:val="52555A"/>
          <w:sz w:val="18"/>
          <w:szCs w:val="18"/>
        </w:rPr>
      </w:pPr>
      <w:r w:rsidRPr="0011071A">
        <w:rPr>
          <w:color w:val="52555A"/>
          <w:sz w:val="18"/>
          <w:szCs w:val="18"/>
        </w:rPr>
        <w:t>Regular review of QMS performance through formal management review processes and governance committees</w:t>
      </w:r>
    </w:p>
    <w:p w14:paraId="6EFC5B17" w14:textId="77777777" w:rsidR="0011071A" w:rsidRPr="0011071A" w:rsidRDefault="0011071A" w:rsidP="0011071A">
      <w:pPr>
        <w:pStyle w:val="BodyText"/>
        <w:numPr>
          <w:ilvl w:val="0"/>
          <w:numId w:val="12"/>
        </w:numPr>
        <w:rPr>
          <w:color w:val="52555A"/>
          <w:sz w:val="18"/>
          <w:szCs w:val="18"/>
        </w:rPr>
      </w:pPr>
      <w:r w:rsidRPr="0011071A">
        <w:rPr>
          <w:color w:val="52555A"/>
          <w:sz w:val="18"/>
          <w:szCs w:val="18"/>
        </w:rPr>
        <w:t>Evaluation of audit findings, feedback, performance data and improvement initiatives</w:t>
      </w:r>
    </w:p>
    <w:p w14:paraId="623F7724" w14:textId="77777777" w:rsidR="0011071A" w:rsidRPr="0011071A" w:rsidRDefault="0011071A" w:rsidP="0011071A">
      <w:pPr>
        <w:pStyle w:val="BodyText"/>
        <w:rPr>
          <w:color w:val="52555A"/>
          <w:sz w:val="18"/>
          <w:szCs w:val="18"/>
        </w:rPr>
      </w:pPr>
      <w:r w:rsidRPr="0011071A">
        <w:rPr>
          <w:b/>
          <w:bCs/>
          <w:color w:val="52555A"/>
          <w:sz w:val="18"/>
          <w:szCs w:val="18"/>
        </w:rPr>
        <w:t>Continuous Improvement</w:t>
      </w:r>
    </w:p>
    <w:p w14:paraId="37CA8E99" w14:textId="77777777" w:rsidR="0011071A" w:rsidRPr="0011071A" w:rsidRDefault="0011071A" w:rsidP="0011071A">
      <w:pPr>
        <w:pStyle w:val="BodyText"/>
        <w:numPr>
          <w:ilvl w:val="0"/>
          <w:numId w:val="13"/>
        </w:numPr>
        <w:rPr>
          <w:color w:val="52555A"/>
          <w:sz w:val="18"/>
          <w:szCs w:val="18"/>
        </w:rPr>
      </w:pPr>
      <w:r w:rsidRPr="0011071A">
        <w:rPr>
          <w:color w:val="52555A"/>
          <w:sz w:val="18"/>
          <w:szCs w:val="18"/>
        </w:rPr>
        <w:t>Structured approach to learning from incidents, complaints, audits and feedback</w:t>
      </w:r>
    </w:p>
    <w:p w14:paraId="70CD5A59" w14:textId="77777777" w:rsidR="0011071A" w:rsidRDefault="0011071A" w:rsidP="0011071A">
      <w:pPr>
        <w:pStyle w:val="BodyText"/>
        <w:numPr>
          <w:ilvl w:val="0"/>
          <w:numId w:val="13"/>
        </w:numPr>
        <w:rPr>
          <w:color w:val="52555A"/>
          <w:sz w:val="18"/>
          <w:szCs w:val="18"/>
        </w:rPr>
      </w:pPr>
      <w:r w:rsidRPr="0011071A">
        <w:rPr>
          <w:color w:val="52555A"/>
          <w:sz w:val="18"/>
          <w:szCs w:val="18"/>
        </w:rPr>
        <w:t>Application of “lessons learned” to embed sustainable improvement across services</w:t>
      </w:r>
    </w:p>
    <w:p w14:paraId="22780330" w14:textId="77777777" w:rsidR="00FE34D8" w:rsidRPr="0011071A" w:rsidRDefault="00FE34D8" w:rsidP="00FE34D8">
      <w:pPr>
        <w:pStyle w:val="BodyText"/>
        <w:ind w:left="720"/>
        <w:rPr>
          <w:color w:val="52555A"/>
          <w:sz w:val="18"/>
          <w:szCs w:val="18"/>
        </w:rPr>
      </w:pPr>
    </w:p>
    <w:p w14:paraId="110FEF36" w14:textId="2AB774F4" w:rsidR="0011071A" w:rsidRDefault="0011071A" w:rsidP="0011071A">
      <w:pPr>
        <w:pStyle w:val="BodyText"/>
        <w:rPr>
          <w:color w:val="52555A"/>
          <w:sz w:val="18"/>
          <w:szCs w:val="18"/>
        </w:rPr>
      </w:pPr>
      <w:r w:rsidRPr="0011071A">
        <w:rPr>
          <w:color w:val="52555A"/>
          <w:sz w:val="18"/>
          <w:szCs w:val="18"/>
        </w:rPr>
        <w:t xml:space="preserve">These arrangements reflect established organisational systems for customer feedback, audit, risk management and continuous improvement within the QMS. </w:t>
      </w:r>
    </w:p>
    <w:p w14:paraId="57D8FDBA" w14:textId="77777777" w:rsidR="0011071A" w:rsidRPr="0011071A" w:rsidRDefault="0011071A" w:rsidP="0011071A">
      <w:pPr>
        <w:pStyle w:val="BodyText"/>
        <w:rPr>
          <w:color w:val="52555A"/>
          <w:sz w:val="18"/>
          <w:szCs w:val="18"/>
        </w:rPr>
      </w:pPr>
    </w:p>
    <w:p w14:paraId="2B58AD3B" w14:textId="77777777" w:rsidR="0011071A" w:rsidRPr="0011071A" w:rsidRDefault="0011071A" w:rsidP="0011071A">
      <w:pPr>
        <w:pStyle w:val="BodyText"/>
        <w:rPr>
          <w:color w:val="52555A"/>
          <w:sz w:val="18"/>
          <w:szCs w:val="18"/>
        </w:rPr>
      </w:pPr>
      <w:r w:rsidRPr="0011071A">
        <w:rPr>
          <w:color w:val="52555A"/>
          <w:sz w:val="18"/>
          <w:szCs w:val="18"/>
        </w:rPr>
        <w:t>All QMS policies, procedures and guidance are:</w:t>
      </w:r>
    </w:p>
    <w:p w14:paraId="03FA7645" w14:textId="77777777" w:rsidR="0011071A" w:rsidRPr="0011071A" w:rsidRDefault="0011071A" w:rsidP="0011071A">
      <w:pPr>
        <w:pStyle w:val="BodyText"/>
        <w:numPr>
          <w:ilvl w:val="0"/>
          <w:numId w:val="14"/>
        </w:numPr>
        <w:rPr>
          <w:color w:val="52555A"/>
          <w:sz w:val="18"/>
          <w:szCs w:val="18"/>
        </w:rPr>
      </w:pPr>
      <w:r w:rsidRPr="0011071A">
        <w:rPr>
          <w:color w:val="52555A"/>
          <w:sz w:val="18"/>
          <w:szCs w:val="18"/>
        </w:rPr>
        <w:t>Maintained within the organisational Quality System (</w:t>
      </w:r>
      <w:proofErr w:type="spellStart"/>
      <w:r w:rsidRPr="0011071A">
        <w:rPr>
          <w:color w:val="52555A"/>
          <w:sz w:val="18"/>
          <w:szCs w:val="18"/>
        </w:rPr>
        <w:t>PolicyStat</w:t>
      </w:r>
      <w:proofErr w:type="spellEnd"/>
      <w:r w:rsidRPr="0011071A">
        <w:rPr>
          <w:color w:val="52555A"/>
          <w:sz w:val="18"/>
          <w:szCs w:val="18"/>
        </w:rPr>
        <w:t>)</w:t>
      </w:r>
    </w:p>
    <w:p w14:paraId="3A97F3A2" w14:textId="77777777" w:rsidR="0011071A" w:rsidRPr="0011071A" w:rsidRDefault="0011071A" w:rsidP="0011071A">
      <w:pPr>
        <w:pStyle w:val="BodyText"/>
        <w:numPr>
          <w:ilvl w:val="0"/>
          <w:numId w:val="14"/>
        </w:numPr>
        <w:rPr>
          <w:color w:val="52555A"/>
          <w:sz w:val="18"/>
          <w:szCs w:val="18"/>
        </w:rPr>
      </w:pPr>
      <w:r w:rsidRPr="0011071A">
        <w:rPr>
          <w:color w:val="52555A"/>
          <w:sz w:val="18"/>
          <w:szCs w:val="18"/>
        </w:rPr>
        <w:t>Subject to regular review to ensure continued relevance and compliance</w:t>
      </w:r>
    </w:p>
    <w:p w14:paraId="726A5B06" w14:textId="77777777" w:rsidR="0011071A" w:rsidRPr="0011071A" w:rsidRDefault="0011071A" w:rsidP="0011071A">
      <w:pPr>
        <w:pStyle w:val="BodyText"/>
        <w:numPr>
          <w:ilvl w:val="0"/>
          <w:numId w:val="14"/>
        </w:numPr>
        <w:rPr>
          <w:color w:val="52555A"/>
          <w:sz w:val="18"/>
          <w:szCs w:val="18"/>
        </w:rPr>
      </w:pPr>
      <w:r w:rsidRPr="0011071A">
        <w:rPr>
          <w:color w:val="52555A"/>
          <w:sz w:val="18"/>
          <w:szCs w:val="18"/>
        </w:rPr>
        <w:t>Accessible to colleagues across the organisation</w:t>
      </w:r>
    </w:p>
    <w:p w14:paraId="7532F8D3" w14:textId="77777777" w:rsidR="0011071A" w:rsidRDefault="0011071A" w:rsidP="0011071A">
      <w:pPr>
        <w:pStyle w:val="BodyText"/>
        <w:numPr>
          <w:ilvl w:val="0"/>
          <w:numId w:val="14"/>
        </w:numPr>
        <w:rPr>
          <w:color w:val="52555A"/>
          <w:sz w:val="18"/>
          <w:szCs w:val="18"/>
        </w:rPr>
      </w:pPr>
      <w:r w:rsidRPr="0011071A">
        <w:rPr>
          <w:color w:val="52555A"/>
          <w:sz w:val="18"/>
          <w:szCs w:val="18"/>
        </w:rPr>
        <w:t>Supported by appropriate training, guidance and oversight</w:t>
      </w:r>
    </w:p>
    <w:p w14:paraId="74294071" w14:textId="77777777" w:rsidR="0011071A" w:rsidRPr="0011071A" w:rsidRDefault="0011071A" w:rsidP="0011071A">
      <w:pPr>
        <w:pStyle w:val="BodyText"/>
        <w:ind w:left="720"/>
        <w:rPr>
          <w:color w:val="52555A"/>
          <w:sz w:val="18"/>
          <w:szCs w:val="18"/>
        </w:rPr>
      </w:pPr>
    </w:p>
    <w:p w14:paraId="3F80BC66" w14:textId="77777777" w:rsidR="0011071A" w:rsidRDefault="0011071A" w:rsidP="0011071A">
      <w:pPr>
        <w:pStyle w:val="BodyText"/>
        <w:rPr>
          <w:color w:val="52555A"/>
          <w:sz w:val="18"/>
          <w:szCs w:val="18"/>
        </w:rPr>
      </w:pPr>
      <w:r w:rsidRPr="0011071A">
        <w:rPr>
          <w:color w:val="52555A"/>
          <w:sz w:val="18"/>
          <w:szCs w:val="18"/>
        </w:rPr>
        <w:t>This Quality Management Statement is publicly available to colleagues and can be provided to service users and external stakeholders on request.</w:t>
      </w:r>
    </w:p>
    <w:p w14:paraId="339A711C" w14:textId="77777777" w:rsidR="000F2ED7" w:rsidRPr="0011071A" w:rsidRDefault="000F2ED7" w:rsidP="0011071A">
      <w:pPr>
        <w:pStyle w:val="BodyText"/>
        <w:rPr>
          <w:color w:val="52555A"/>
          <w:sz w:val="18"/>
          <w:szCs w:val="18"/>
        </w:rPr>
      </w:pPr>
    </w:p>
    <w:p w14:paraId="48C877BC" w14:textId="77777777" w:rsidR="0011071A" w:rsidRDefault="0011071A" w:rsidP="0011071A">
      <w:pPr>
        <w:pStyle w:val="BodyText"/>
        <w:rPr>
          <w:color w:val="52555A"/>
          <w:sz w:val="18"/>
          <w:szCs w:val="18"/>
        </w:rPr>
      </w:pPr>
      <w:r w:rsidRPr="0011071A">
        <w:rPr>
          <w:color w:val="52555A"/>
          <w:sz w:val="18"/>
          <w:szCs w:val="18"/>
        </w:rPr>
        <w:t>The Chief Executive Officer retains overall accountability for quality and the effectiveness of the Quality Management System.</w:t>
      </w:r>
    </w:p>
    <w:p w14:paraId="50E457B1" w14:textId="77777777" w:rsidR="000F2ED7" w:rsidRPr="0011071A" w:rsidRDefault="000F2ED7" w:rsidP="0011071A">
      <w:pPr>
        <w:pStyle w:val="BodyText"/>
        <w:rPr>
          <w:color w:val="52555A"/>
          <w:sz w:val="18"/>
          <w:szCs w:val="18"/>
        </w:rPr>
      </w:pPr>
    </w:p>
    <w:p w14:paraId="4DA6499A" w14:textId="77777777" w:rsidR="0011071A" w:rsidRDefault="0011071A" w:rsidP="0011071A">
      <w:pPr>
        <w:pStyle w:val="BodyText"/>
        <w:rPr>
          <w:color w:val="52555A"/>
          <w:sz w:val="18"/>
          <w:szCs w:val="18"/>
        </w:rPr>
      </w:pPr>
      <w:r w:rsidRPr="0011071A">
        <w:rPr>
          <w:color w:val="52555A"/>
          <w:sz w:val="18"/>
          <w:szCs w:val="18"/>
        </w:rPr>
        <w:t>Operational oversight and assurance are led by the Head of Integrated Governance, who is responsible for monitoring compliance, reporting performance, and supporting continuous improvement across the organisation.</w:t>
      </w:r>
    </w:p>
    <w:p w14:paraId="4E4D4B5C" w14:textId="77777777" w:rsidR="0011071A" w:rsidRPr="0011071A" w:rsidRDefault="0011071A" w:rsidP="0011071A">
      <w:pPr>
        <w:pStyle w:val="BodyText"/>
        <w:rPr>
          <w:color w:val="52555A"/>
          <w:sz w:val="18"/>
          <w:szCs w:val="18"/>
        </w:rPr>
      </w:pPr>
    </w:p>
    <w:p w14:paraId="7F627EC5" w14:textId="77777777" w:rsidR="0011071A" w:rsidRPr="0011071A" w:rsidRDefault="0011071A" w:rsidP="0011071A">
      <w:pPr>
        <w:pStyle w:val="BodyText"/>
        <w:rPr>
          <w:color w:val="52555A"/>
          <w:sz w:val="18"/>
          <w:szCs w:val="18"/>
        </w:rPr>
      </w:pPr>
      <w:r w:rsidRPr="0011071A">
        <w:rPr>
          <w:color w:val="52555A"/>
          <w:sz w:val="18"/>
          <w:szCs w:val="18"/>
        </w:rPr>
        <w:t>All colleagues have a responsibility to:</w:t>
      </w:r>
    </w:p>
    <w:p w14:paraId="00A64601" w14:textId="77777777" w:rsidR="0011071A" w:rsidRPr="0011071A" w:rsidRDefault="0011071A" w:rsidP="0011071A">
      <w:pPr>
        <w:pStyle w:val="BodyText"/>
        <w:numPr>
          <w:ilvl w:val="0"/>
          <w:numId w:val="15"/>
        </w:numPr>
        <w:rPr>
          <w:color w:val="52555A"/>
          <w:sz w:val="18"/>
          <w:szCs w:val="18"/>
        </w:rPr>
      </w:pPr>
      <w:r w:rsidRPr="0011071A">
        <w:rPr>
          <w:color w:val="52555A"/>
          <w:sz w:val="18"/>
          <w:szCs w:val="18"/>
        </w:rPr>
        <w:t>Comply with organisational policies and procedures</w:t>
      </w:r>
    </w:p>
    <w:p w14:paraId="05D8405A" w14:textId="77777777" w:rsidR="0011071A" w:rsidRPr="0011071A" w:rsidRDefault="0011071A" w:rsidP="0011071A">
      <w:pPr>
        <w:pStyle w:val="BodyText"/>
        <w:numPr>
          <w:ilvl w:val="0"/>
          <w:numId w:val="15"/>
        </w:numPr>
        <w:rPr>
          <w:color w:val="52555A"/>
          <w:sz w:val="18"/>
          <w:szCs w:val="18"/>
        </w:rPr>
      </w:pPr>
      <w:r w:rsidRPr="0011071A">
        <w:rPr>
          <w:color w:val="52555A"/>
          <w:sz w:val="18"/>
          <w:szCs w:val="18"/>
        </w:rPr>
        <w:t>Deliver safe, effective and person-centred care</w:t>
      </w:r>
    </w:p>
    <w:p w14:paraId="542961B6" w14:textId="77777777" w:rsidR="0011071A" w:rsidRDefault="0011071A" w:rsidP="0011071A">
      <w:pPr>
        <w:pStyle w:val="BodyText"/>
        <w:numPr>
          <w:ilvl w:val="0"/>
          <w:numId w:val="15"/>
        </w:numPr>
        <w:rPr>
          <w:color w:val="52555A"/>
          <w:sz w:val="18"/>
          <w:szCs w:val="18"/>
        </w:rPr>
      </w:pPr>
      <w:r w:rsidRPr="0011071A">
        <w:rPr>
          <w:color w:val="52555A"/>
          <w:sz w:val="18"/>
          <w:szCs w:val="18"/>
        </w:rPr>
        <w:t>Contribute to quality improvement and organisational learning</w:t>
      </w:r>
    </w:p>
    <w:p w14:paraId="52B013E7" w14:textId="77777777" w:rsidR="000F2ED7" w:rsidRPr="0011071A" w:rsidRDefault="000F2ED7" w:rsidP="000F2ED7">
      <w:pPr>
        <w:pStyle w:val="BodyText"/>
        <w:ind w:left="720"/>
        <w:rPr>
          <w:color w:val="52555A"/>
          <w:sz w:val="18"/>
          <w:szCs w:val="18"/>
        </w:rPr>
      </w:pPr>
    </w:p>
    <w:p w14:paraId="52965E1D" w14:textId="77777777" w:rsidR="0011071A" w:rsidRPr="0011071A" w:rsidRDefault="0011071A" w:rsidP="0011071A">
      <w:pPr>
        <w:pStyle w:val="BodyText"/>
        <w:rPr>
          <w:color w:val="52555A"/>
          <w:sz w:val="18"/>
          <w:szCs w:val="18"/>
        </w:rPr>
      </w:pPr>
      <w:r w:rsidRPr="0011071A">
        <w:rPr>
          <w:color w:val="52555A"/>
          <w:sz w:val="18"/>
          <w:szCs w:val="18"/>
        </w:rPr>
        <w:t>Quality is a shared responsibility and is embedded at every level of the organisation.</w:t>
      </w:r>
    </w:p>
    <w:p w14:paraId="013A5A5A" w14:textId="428170F9" w:rsidR="002A0671" w:rsidRPr="00B211EF" w:rsidRDefault="002A0671" w:rsidP="002A0671">
      <w:pPr>
        <w:pStyle w:val="BodyText"/>
        <w:ind w:left="0"/>
        <w:rPr>
          <w:sz w:val="20"/>
          <w:szCs w:val="18"/>
        </w:rPr>
      </w:pPr>
    </w:p>
    <w:p w14:paraId="260A9094" w14:textId="50DAF50E" w:rsidR="00B211EF" w:rsidRDefault="00B211EF" w:rsidP="002A0671">
      <w:pPr>
        <w:pStyle w:val="BodyText"/>
        <w:ind w:left="0" w:firstLine="100"/>
        <w:rPr>
          <w:color w:val="52555A"/>
          <w:sz w:val="18"/>
          <w:szCs w:val="18"/>
        </w:rPr>
      </w:pPr>
    </w:p>
    <w:p w14:paraId="42B3DBCD" w14:textId="43176D19" w:rsidR="00B211EF" w:rsidRDefault="00B211EF" w:rsidP="002A0671">
      <w:pPr>
        <w:pStyle w:val="BodyText"/>
        <w:ind w:left="0" w:firstLine="100"/>
        <w:rPr>
          <w:color w:val="52555A"/>
          <w:sz w:val="18"/>
          <w:szCs w:val="18"/>
        </w:rPr>
      </w:pPr>
    </w:p>
    <w:p w14:paraId="002278DB" w14:textId="47A12268" w:rsidR="00B211EF" w:rsidRDefault="00B211EF" w:rsidP="002A0671">
      <w:pPr>
        <w:pStyle w:val="BodyText"/>
        <w:ind w:left="0" w:firstLine="100"/>
        <w:rPr>
          <w:color w:val="52555A"/>
          <w:sz w:val="18"/>
          <w:szCs w:val="18"/>
        </w:rPr>
      </w:pPr>
      <w:r w:rsidRPr="00B211EF">
        <w:rPr>
          <w:noProof/>
          <w:sz w:val="18"/>
          <w:szCs w:val="18"/>
        </w:rPr>
        <w:drawing>
          <wp:anchor distT="0" distB="0" distL="114300" distR="114300" simplePos="0" relativeHeight="251659264" behindDoc="0" locked="0" layoutInCell="1" allowOverlap="1" wp14:anchorId="29EED64A" wp14:editId="3FC43C99">
            <wp:simplePos x="0" y="0"/>
            <wp:positionH relativeFrom="column">
              <wp:posOffset>438150</wp:posOffset>
            </wp:positionH>
            <wp:positionV relativeFrom="paragraph">
              <wp:posOffset>124460</wp:posOffset>
            </wp:positionV>
            <wp:extent cx="1085850" cy="369993"/>
            <wp:effectExtent l="0" t="0" r="0" b="0"/>
            <wp:wrapNone/>
            <wp:docPr id="426342749" name="Picture 426342749"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342749" name="Picture 426342749" descr="A signature on a white background&#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1085850" cy="369993"/>
                    </a:xfrm>
                    <a:prstGeom prst="rect">
                      <a:avLst/>
                    </a:prstGeom>
                  </pic:spPr>
                </pic:pic>
              </a:graphicData>
            </a:graphic>
            <wp14:sizeRelH relativeFrom="margin">
              <wp14:pctWidth>0</wp14:pctWidth>
            </wp14:sizeRelH>
            <wp14:sizeRelV relativeFrom="margin">
              <wp14:pctHeight>0</wp14:pctHeight>
            </wp14:sizeRelV>
          </wp:anchor>
        </w:drawing>
      </w:r>
    </w:p>
    <w:p w14:paraId="53BE1FC4" w14:textId="7AD7CB4F" w:rsidR="00B211EF" w:rsidRDefault="00B211EF" w:rsidP="002A0671">
      <w:pPr>
        <w:pStyle w:val="BodyText"/>
        <w:ind w:left="0" w:firstLine="100"/>
        <w:rPr>
          <w:color w:val="52555A"/>
          <w:sz w:val="18"/>
          <w:szCs w:val="18"/>
        </w:rPr>
      </w:pPr>
      <w:r w:rsidRPr="00B211EF">
        <w:rPr>
          <w:noProof/>
          <w:sz w:val="18"/>
          <w:szCs w:val="18"/>
        </w:rPr>
        <w:drawing>
          <wp:anchor distT="0" distB="0" distL="114300" distR="114300" simplePos="0" relativeHeight="251660288" behindDoc="0" locked="0" layoutInCell="1" allowOverlap="1" wp14:anchorId="6B3B1E29" wp14:editId="7DB80B59">
            <wp:simplePos x="0" y="0"/>
            <wp:positionH relativeFrom="margin">
              <wp:posOffset>3215640</wp:posOffset>
            </wp:positionH>
            <wp:positionV relativeFrom="paragraph">
              <wp:posOffset>13335</wp:posOffset>
            </wp:positionV>
            <wp:extent cx="691515" cy="384810"/>
            <wp:effectExtent l="0" t="0" r="0" b="0"/>
            <wp:wrapNone/>
            <wp:docPr id="1"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signature&#10;&#10;AI-generated content may be incorrect."/>
                    <pic:cNvPicPr>
                      <a:picLocks noChangeAspect="1" noChangeArrowheads="1"/>
                    </pic:cNvPicPr>
                  </pic:nvPicPr>
                  <pic:blipFill>
                    <a:blip r:embed="rId11" cstate="print">
                      <a:alphaModFix amt="70000"/>
                      <a:extLst>
                        <a:ext uri="{BEBA8EAE-BF5A-486C-A8C5-ECC9F3942E4B}">
                          <a14:imgProps xmlns:a14="http://schemas.microsoft.com/office/drawing/2010/main">
                            <a14:imgLayer r:embed="rId12">
                              <a14:imgEffect>
                                <a14:colorTemperature colorTemp="7100"/>
                              </a14:imgEffect>
                              <a14:imgEffect>
                                <a14:saturation sat="0"/>
                              </a14:imgEffect>
                              <a14:imgEffect>
                                <a14:brightnessContrast bright="37000"/>
                              </a14:imgEffect>
                            </a14:imgLayer>
                          </a14:imgProps>
                        </a:ext>
                        <a:ext uri="{28A0092B-C50C-407E-A947-70E740481C1C}">
                          <a14:useLocalDpi xmlns:a14="http://schemas.microsoft.com/office/drawing/2010/main" val="0"/>
                        </a:ext>
                      </a:extLst>
                    </a:blip>
                    <a:srcRect/>
                    <a:stretch>
                      <a:fillRect/>
                    </a:stretch>
                  </pic:blipFill>
                  <pic:spPr bwMode="auto">
                    <a:xfrm>
                      <a:off x="0" y="0"/>
                      <a:ext cx="691515" cy="3848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A8F0DC" w14:textId="399F1B8E" w:rsidR="002A0671" w:rsidRPr="00B211EF" w:rsidRDefault="002A0671" w:rsidP="002A0671">
      <w:pPr>
        <w:pStyle w:val="BodyText"/>
        <w:ind w:left="0" w:firstLine="100"/>
        <w:rPr>
          <w:sz w:val="18"/>
          <w:szCs w:val="18"/>
        </w:rPr>
      </w:pPr>
      <w:r w:rsidRPr="00B211EF">
        <w:rPr>
          <w:color w:val="52555A"/>
          <w:sz w:val="18"/>
          <w:szCs w:val="18"/>
        </w:rPr>
        <w:t>Signed:</w:t>
      </w:r>
      <w:r w:rsidRPr="00B211EF">
        <w:rPr>
          <w:sz w:val="18"/>
          <w:szCs w:val="18"/>
        </w:rPr>
        <w:tab/>
      </w:r>
      <w:r w:rsidRPr="00B211EF">
        <w:rPr>
          <w:sz w:val="18"/>
          <w:szCs w:val="18"/>
        </w:rPr>
        <w:tab/>
      </w:r>
      <w:r w:rsidRPr="00B211EF">
        <w:rPr>
          <w:sz w:val="18"/>
          <w:szCs w:val="18"/>
        </w:rPr>
        <w:tab/>
      </w:r>
      <w:r w:rsidRPr="00B211EF">
        <w:rPr>
          <w:sz w:val="18"/>
          <w:szCs w:val="18"/>
        </w:rPr>
        <w:tab/>
      </w:r>
      <w:r w:rsidRPr="00B211EF">
        <w:rPr>
          <w:sz w:val="18"/>
          <w:szCs w:val="18"/>
        </w:rPr>
        <w:tab/>
        <w:t xml:space="preserve">  </w:t>
      </w:r>
      <w:r w:rsidR="00B211EF">
        <w:rPr>
          <w:sz w:val="18"/>
          <w:szCs w:val="18"/>
        </w:rPr>
        <w:t xml:space="preserve">             </w:t>
      </w:r>
      <w:r w:rsidRPr="00B211EF">
        <w:rPr>
          <w:color w:val="52555A"/>
          <w:sz w:val="18"/>
          <w:szCs w:val="18"/>
        </w:rPr>
        <w:t xml:space="preserve">Signed: </w:t>
      </w:r>
    </w:p>
    <w:p w14:paraId="0A2CEA50" w14:textId="62CB45AE" w:rsidR="002A0671" w:rsidRPr="00B211EF" w:rsidRDefault="002A0671" w:rsidP="00B211EF">
      <w:pPr>
        <w:pStyle w:val="BodyText"/>
        <w:tabs>
          <w:tab w:val="left" w:pos="995"/>
          <w:tab w:val="left" w:pos="4395"/>
          <w:tab w:val="left" w:pos="5329"/>
        </w:tabs>
        <w:spacing w:before="182"/>
        <w:rPr>
          <w:color w:val="52555A"/>
          <w:sz w:val="18"/>
          <w:szCs w:val="18"/>
        </w:rPr>
      </w:pPr>
      <w:r w:rsidRPr="00B211EF">
        <w:rPr>
          <w:color w:val="52555A"/>
          <w:sz w:val="18"/>
          <w:szCs w:val="18"/>
        </w:rPr>
        <w:t>Name:</w:t>
      </w:r>
      <w:r w:rsidRPr="00B211EF">
        <w:rPr>
          <w:color w:val="52555A"/>
          <w:sz w:val="18"/>
          <w:szCs w:val="18"/>
        </w:rPr>
        <w:tab/>
        <w:t xml:space="preserve">Mike Turner </w:t>
      </w:r>
      <w:r w:rsidR="00B211EF">
        <w:rPr>
          <w:color w:val="52555A"/>
          <w:sz w:val="18"/>
          <w:szCs w:val="18"/>
        </w:rPr>
        <w:tab/>
      </w:r>
      <w:r w:rsidRPr="00B211EF">
        <w:rPr>
          <w:color w:val="52555A"/>
          <w:sz w:val="18"/>
          <w:szCs w:val="18"/>
        </w:rPr>
        <w:t>Name:</w:t>
      </w:r>
      <w:r w:rsidRPr="00B211EF">
        <w:rPr>
          <w:color w:val="52555A"/>
          <w:sz w:val="18"/>
          <w:szCs w:val="18"/>
        </w:rPr>
        <w:tab/>
        <w:t>Andrew McAnelly</w:t>
      </w:r>
    </w:p>
    <w:p w14:paraId="7825BB74" w14:textId="2909C9BD" w:rsidR="002A0671" w:rsidRPr="00B211EF" w:rsidRDefault="002A0671" w:rsidP="00B211EF">
      <w:pPr>
        <w:pStyle w:val="BodyText"/>
        <w:tabs>
          <w:tab w:val="left" w:pos="1005"/>
          <w:tab w:val="left" w:pos="4420"/>
          <w:tab w:val="left" w:pos="5323"/>
        </w:tabs>
        <w:spacing w:before="179" w:line="412" w:lineRule="auto"/>
        <w:ind w:left="4395" w:right="1778" w:hanging="4220"/>
        <w:rPr>
          <w:color w:val="52555A"/>
          <w:sz w:val="18"/>
          <w:szCs w:val="18"/>
        </w:rPr>
      </w:pPr>
      <w:r w:rsidRPr="00B211EF">
        <w:rPr>
          <w:color w:val="52555A"/>
          <w:sz w:val="18"/>
          <w:szCs w:val="18"/>
        </w:rPr>
        <w:t>Position:</w:t>
      </w:r>
      <w:r w:rsidRPr="00B211EF">
        <w:rPr>
          <w:color w:val="52555A"/>
          <w:spacing w:val="-1"/>
          <w:sz w:val="18"/>
          <w:szCs w:val="18"/>
        </w:rPr>
        <w:t xml:space="preserve"> </w:t>
      </w:r>
      <w:r w:rsidRPr="00B211EF">
        <w:rPr>
          <w:color w:val="52555A"/>
          <w:sz w:val="18"/>
          <w:szCs w:val="18"/>
        </w:rPr>
        <w:t>C</w:t>
      </w:r>
      <w:r w:rsidR="00B211EF">
        <w:rPr>
          <w:color w:val="52555A"/>
          <w:sz w:val="18"/>
          <w:szCs w:val="18"/>
        </w:rPr>
        <w:t xml:space="preserve">hief </w:t>
      </w:r>
      <w:r w:rsidRPr="00B211EF">
        <w:rPr>
          <w:color w:val="52555A"/>
          <w:sz w:val="18"/>
          <w:szCs w:val="18"/>
        </w:rPr>
        <w:t>E</w:t>
      </w:r>
      <w:r w:rsidR="00B211EF">
        <w:rPr>
          <w:color w:val="52555A"/>
          <w:sz w:val="18"/>
          <w:szCs w:val="18"/>
        </w:rPr>
        <w:t xml:space="preserve">xecutive </w:t>
      </w:r>
      <w:r w:rsidRPr="00B211EF">
        <w:rPr>
          <w:color w:val="52555A"/>
          <w:sz w:val="18"/>
          <w:szCs w:val="18"/>
        </w:rPr>
        <w:t>O</w:t>
      </w:r>
      <w:r w:rsidR="00B211EF">
        <w:rPr>
          <w:color w:val="52555A"/>
          <w:sz w:val="18"/>
          <w:szCs w:val="18"/>
        </w:rPr>
        <w:t>fficer</w:t>
      </w:r>
      <w:r w:rsidRPr="00B211EF">
        <w:rPr>
          <w:color w:val="52555A"/>
          <w:sz w:val="18"/>
          <w:szCs w:val="18"/>
        </w:rPr>
        <w:tab/>
        <w:t>Position: Head</w:t>
      </w:r>
      <w:r w:rsidR="00B211EF">
        <w:rPr>
          <w:color w:val="52555A"/>
          <w:sz w:val="18"/>
          <w:szCs w:val="18"/>
        </w:rPr>
        <w:t xml:space="preserve"> of </w:t>
      </w:r>
      <w:r w:rsidRPr="00B211EF">
        <w:rPr>
          <w:color w:val="52555A"/>
          <w:sz w:val="18"/>
          <w:szCs w:val="18"/>
        </w:rPr>
        <w:t>Integrate</w:t>
      </w:r>
      <w:r w:rsidR="00B211EF">
        <w:rPr>
          <w:color w:val="52555A"/>
          <w:sz w:val="18"/>
          <w:szCs w:val="18"/>
        </w:rPr>
        <w:t xml:space="preserve">d </w:t>
      </w:r>
      <w:r w:rsidRPr="00B211EF">
        <w:rPr>
          <w:color w:val="52555A"/>
          <w:sz w:val="18"/>
          <w:szCs w:val="18"/>
        </w:rPr>
        <w:t>Governance</w:t>
      </w:r>
    </w:p>
    <w:p w14:paraId="14B1D22E" w14:textId="2503A265" w:rsidR="00976F87" w:rsidRPr="00B211EF" w:rsidRDefault="002A0671" w:rsidP="00B211EF">
      <w:pPr>
        <w:pStyle w:val="BodyText"/>
        <w:tabs>
          <w:tab w:val="left" w:pos="1005"/>
          <w:tab w:val="left" w:pos="4420"/>
          <w:tab w:val="left" w:pos="5323"/>
        </w:tabs>
        <w:spacing w:before="179" w:line="412" w:lineRule="auto"/>
        <w:ind w:right="1778"/>
        <w:rPr>
          <w:sz w:val="16"/>
          <w:szCs w:val="18"/>
        </w:rPr>
      </w:pPr>
      <w:r w:rsidRPr="00B211EF">
        <w:rPr>
          <w:color w:val="52555A"/>
          <w:sz w:val="18"/>
          <w:szCs w:val="18"/>
        </w:rPr>
        <w:t>Date:</w:t>
      </w:r>
      <w:r w:rsidRPr="00B211EF">
        <w:rPr>
          <w:color w:val="52555A"/>
          <w:sz w:val="18"/>
          <w:szCs w:val="18"/>
        </w:rPr>
        <w:tab/>
      </w:r>
      <w:r w:rsidR="007D37CB">
        <w:rPr>
          <w:color w:val="52555A"/>
          <w:sz w:val="18"/>
          <w:szCs w:val="18"/>
        </w:rPr>
        <w:t>19</w:t>
      </w:r>
      <w:r w:rsidRPr="00B211EF" w:rsidDel="00346243">
        <w:rPr>
          <w:color w:val="52555A"/>
          <w:sz w:val="18"/>
          <w:szCs w:val="18"/>
        </w:rPr>
        <w:t>/0</w:t>
      </w:r>
      <w:r w:rsidRPr="00B211EF">
        <w:rPr>
          <w:color w:val="52555A"/>
          <w:sz w:val="18"/>
          <w:szCs w:val="18"/>
        </w:rPr>
        <w:t>5</w:t>
      </w:r>
      <w:r w:rsidRPr="00B211EF" w:rsidDel="00346243">
        <w:rPr>
          <w:color w:val="52555A"/>
          <w:sz w:val="18"/>
          <w:szCs w:val="18"/>
        </w:rPr>
        <w:t>/</w:t>
      </w:r>
      <w:r w:rsidRPr="00B211EF">
        <w:rPr>
          <w:color w:val="52555A"/>
          <w:sz w:val="18"/>
          <w:szCs w:val="18"/>
        </w:rPr>
        <w:t>202</w:t>
      </w:r>
      <w:r w:rsidR="007D37CB">
        <w:rPr>
          <w:color w:val="52555A"/>
          <w:sz w:val="18"/>
          <w:szCs w:val="18"/>
        </w:rPr>
        <w:t>6</w:t>
      </w:r>
      <w:r w:rsidRPr="00B211EF">
        <w:rPr>
          <w:color w:val="52555A"/>
          <w:sz w:val="18"/>
          <w:szCs w:val="18"/>
        </w:rPr>
        <w:tab/>
        <w:t>Date:</w:t>
      </w:r>
      <w:r w:rsidRPr="00B211EF">
        <w:rPr>
          <w:color w:val="52555A"/>
          <w:sz w:val="18"/>
          <w:szCs w:val="18"/>
        </w:rPr>
        <w:tab/>
        <w:t>1</w:t>
      </w:r>
      <w:r w:rsidR="007D37CB">
        <w:rPr>
          <w:color w:val="52555A"/>
          <w:sz w:val="18"/>
          <w:szCs w:val="18"/>
        </w:rPr>
        <w:t>9</w:t>
      </w:r>
      <w:r w:rsidRPr="00B211EF">
        <w:rPr>
          <w:color w:val="52555A"/>
          <w:sz w:val="18"/>
          <w:szCs w:val="18"/>
        </w:rPr>
        <w:t>/05/202</w:t>
      </w:r>
      <w:r w:rsidR="007D37CB">
        <w:rPr>
          <w:color w:val="52555A"/>
          <w:sz w:val="18"/>
          <w:szCs w:val="18"/>
        </w:rPr>
        <w:t>6</w:t>
      </w:r>
    </w:p>
    <w:sectPr w:rsidR="00976F87" w:rsidRPr="00B211EF">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0134C" w14:textId="77777777" w:rsidR="00961919" w:rsidRDefault="00961919" w:rsidP="00976F87">
      <w:pPr>
        <w:spacing w:after="0" w:line="240" w:lineRule="auto"/>
      </w:pPr>
      <w:r>
        <w:separator/>
      </w:r>
    </w:p>
  </w:endnote>
  <w:endnote w:type="continuationSeparator" w:id="0">
    <w:p w14:paraId="14771604" w14:textId="77777777" w:rsidR="00961919" w:rsidRDefault="00961919" w:rsidP="00976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F1487" w14:textId="77777777" w:rsidR="00961919" w:rsidRDefault="00961919" w:rsidP="00976F87">
      <w:pPr>
        <w:spacing w:after="0" w:line="240" w:lineRule="auto"/>
      </w:pPr>
      <w:r>
        <w:separator/>
      </w:r>
    </w:p>
  </w:footnote>
  <w:footnote w:type="continuationSeparator" w:id="0">
    <w:p w14:paraId="7CEDF243" w14:textId="77777777" w:rsidR="00961919" w:rsidRDefault="00961919" w:rsidP="00976F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3B700" w14:textId="4ABA3A6D" w:rsidR="00976F87" w:rsidRDefault="00976F87">
    <w:pPr>
      <w:pStyle w:val="Header"/>
    </w:pPr>
    <w:r>
      <w:rPr>
        <w:noProof/>
      </w:rPr>
      <w:drawing>
        <wp:anchor distT="0" distB="0" distL="114300" distR="114300" simplePos="0" relativeHeight="251658240" behindDoc="1" locked="1" layoutInCell="1" allowOverlap="1" wp14:anchorId="65605105" wp14:editId="6362AC03">
          <wp:simplePos x="0" y="0"/>
          <wp:positionH relativeFrom="column">
            <wp:posOffset>-914400</wp:posOffset>
          </wp:positionH>
          <wp:positionV relativeFrom="page">
            <wp:posOffset>0</wp:posOffset>
          </wp:positionV>
          <wp:extent cx="7541895" cy="10673715"/>
          <wp:effectExtent l="0" t="0" r="1905" b="0"/>
          <wp:wrapNone/>
          <wp:docPr id="169049815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49815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41895" cy="106737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316"/>
    <w:multiLevelType w:val="multilevel"/>
    <w:tmpl w:val="EE40B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B12C7"/>
    <w:multiLevelType w:val="hybridMultilevel"/>
    <w:tmpl w:val="3A88D28A"/>
    <w:lvl w:ilvl="0" w:tplc="82CA17EE">
      <w:numFmt w:val="bullet"/>
      <w:lvlText w:val=""/>
      <w:lvlJc w:val="left"/>
      <w:pPr>
        <w:ind w:left="820" w:hanging="360"/>
      </w:pPr>
      <w:rPr>
        <w:rFonts w:ascii="Symbol" w:eastAsia="Symbol" w:hAnsi="Symbol" w:cs="Symbol" w:hint="default"/>
        <w:color w:val="52555A"/>
        <w:w w:val="100"/>
        <w:sz w:val="22"/>
        <w:szCs w:val="22"/>
        <w:lang w:val="en-GB" w:eastAsia="en-GB" w:bidi="en-GB"/>
      </w:rPr>
    </w:lvl>
    <w:lvl w:ilvl="1" w:tplc="8E1AEA3E">
      <w:numFmt w:val="bullet"/>
      <w:lvlText w:val="•"/>
      <w:lvlJc w:val="left"/>
      <w:pPr>
        <w:ind w:left="1794" w:hanging="360"/>
      </w:pPr>
      <w:rPr>
        <w:rFonts w:hint="default"/>
        <w:lang w:val="en-GB" w:eastAsia="en-GB" w:bidi="en-GB"/>
      </w:rPr>
    </w:lvl>
    <w:lvl w:ilvl="2" w:tplc="D4DA4282">
      <w:numFmt w:val="bullet"/>
      <w:lvlText w:val="•"/>
      <w:lvlJc w:val="left"/>
      <w:pPr>
        <w:ind w:left="2769" w:hanging="360"/>
      </w:pPr>
      <w:rPr>
        <w:rFonts w:hint="default"/>
        <w:lang w:val="en-GB" w:eastAsia="en-GB" w:bidi="en-GB"/>
      </w:rPr>
    </w:lvl>
    <w:lvl w:ilvl="3" w:tplc="FB2C6D98">
      <w:numFmt w:val="bullet"/>
      <w:lvlText w:val="•"/>
      <w:lvlJc w:val="left"/>
      <w:pPr>
        <w:ind w:left="3743" w:hanging="360"/>
      </w:pPr>
      <w:rPr>
        <w:rFonts w:hint="default"/>
        <w:lang w:val="en-GB" w:eastAsia="en-GB" w:bidi="en-GB"/>
      </w:rPr>
    </w:lvl>
    <w:lvl w:ilvl="4" w:tplc="BF580CB6">
      <w:numFmt w:val="bullet"/>
      <w:lvlText w:val="•"/>
      <w:lvlJc w:val="left"/>
      <w:pPr>
        <w:ind w:left="4718" w:hanging="360"/>
      </w:pPr>
      <w:rPr>
        <w:rFonts w:hint="default"/>
        <w:lang w:val="en-GB" w:eastAsia="en-GB" w:bidi="en-GB"/>
      </w:rPr>
    </w:lvl>
    <w:lvl w:ilvl="5" w:tplc="094E3C06">
      <w:numFmt w:val="bullet"/>
      <w:lvlText w:val="•"/>
      <w:lvlJc w:val="left"/>
      <w:pPr>
        <w:ind w:left="5693" w:hanging="360"/>
      </w:pPr>
      <w:rPr>
        <w:rFonts w:hint="default"/>
        <w:lang w:val="en-GB" w:eastAsia="en-GB" w:bidi="en-GB"/>
      </w:rPr>
    </w:lvl>
    <w:lvl w:ilvl="6" w:tplc="00262DF0">
      <w:numFmt w:val="bullet"/>
      <w:lvlText w:val="•"/>
      <w:lvlJc w:val="left"/>
      <w:pPr>
        <w:ind w:left="6667" w:hanging="360"/>
      </w:pPr>
      <w:rPr>
        <w:rFonts w:hint="default"/>
        <w:lang w:val="en-GB" w:eastAsia="en-GB" w:bidi="en-GB"/>
      </w:rPr>
    </w:lvl>
    <w:lvl w:ilvl="7" w:tplc="A2CE3D84">
      <w:numFmt w:val="bullet"/>
      <w:lvlText w:val="•"/>
      <w:lvlJc w:val="left"/>
      <w:pPr>
        <w:ind w:left="7642" w:hanging="360"/>
      </w:pPr>
      <w:rPr>
        <w:rFonts w:hint="default"/>
        <w:lang w:val="en-GB" w:eastAsia="en-GB" w:bidi="en-GB"/>
      </w:rPr>
    </w:lvl>
    <w:lvl w:ilvl="8" w:tplc="74F6A256">
      <w:numFmt w:val="bullet"/>
      <w:lvlText w:val="•"/>
      <w:lvlJc w:val="left"/>
      <w:pPr>
        <w:ind w:left="8617" w:hanging="360"/>
      </w:pPr>
      <w:rPr>
        <w:rFonts w:hint="default"/>
        <w:lang w:val="en-GB" w:eastAsia="en-GB" w:bidi="en-GB"/>
      </w:rPr>
    </w:lvl>
  </w:abstractNum>
  <w:abstractNum w:abstractNumId="2" w15:restartNumberingAfterBreak="0">
    <w:nsid w:val="26124799"/>
    <w:multiLevelType w:val="multilevel"/>
    <w:tmpl w:val="DD665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AD24AD"/>
    <w:multiLevelType w:val="multilevel"/>
    <w:tmpl w:val="5008B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E72F74"/>
    <w:multiLevelType w:val="multilevel"/>
    <w:tmpl w:val="4922E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057939"/>
    <w:multiLevelType w:val="multilevel"/>
    <w:tmpl w:val="A712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4B7EBF"/>
    <w:multiLevelType w:val="multilevel"/>
    <w:tmpl w:val="76263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361E03"/>
    <w:multiLevelType w:val="multilevel"/>
    <w:tmpl w:val="11A09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F33045"/>
    <w:multiLevelType w:val="multilevel"/>
    <w:tmpl w:val="21285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4B4BF8"/>
    <w:multiLevelType w:val="multilevel"/>
    <w:tmpl w:val="44E8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CD2F8B"/>
    <w:multiLevelType w:val="multilevel"/>
    <w:tmpl w:val="2878E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810B76"/>
    <w:multiLevelType w:val="multilevel"/>
    <w:tmpl w:val="C3D42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8F1F14"/>
    <w:multiLevelType w:val="multilevel"/>
    <w:tmpl w:val="09E84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96108D"/>
    <w:multiLevelType w:val="multilevel"/>
    <w:tmpl w:val="656C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5D3B8F"/>
    <w:multiLevelType w:val="multilevel"/>
    <w:tmpl w:val="53647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4790052">
    <w:abstractNumId w:val="1"/>
  </w:num>
  <w:num w:numId="2" w16cid:durableId="625158997">
    <w:abstractNumId w:val="5"/>
  </w:num>
  <w:num w:numId="3" w16cid:durableId="318191568">
    <w:abstractNumId w:val="2"/>
  </w:num>
  <w:num w:numId="4" w16cid:durableId="348340342">
    <w:abstractNumId w:val="9"/>
  </w:num>
  <w:num w:numId="5" w16cid:durableId="1517814789">
    <w:abstractNumId w:val="3"/>
  </w:num>
  <w:num w:numId="6" w16cid:durableId="1128282103">
    <w:abstractNumId w:val="12"/>
  </w:num>
  <w:num w:numId="7" w16cid:durableId="727656608">
    <w:abstractNumId w:val="7"/>
  </w:num>
  <w:num w:numId="8" w16cid:durableId="542640217">
    <w:abstractNumId w:val="4"/>
  </w:num>
  <w:num w:numId="9" w16cid:durableId="1039740368">
    <w:abstractNumId w:val="0"/>
  </w:num>
  <w:num w:numId="10" w16cid:durableId="1834909387">
    <w:abstractNumId w:val="6"/>
  </w:num>
  <w:num w:numId="11" w16cid:durableId="2080975265">
    <w:abstractNumId w:val="14"/>
  </w:num>
  <w:num w:numId="12" w16cid:durableId="109781199">
    <w:abstractNumId w:val="8"/>
  </w:num>
  <w:num w:numId="13" w16cid:durableId="981275230">
    <w:abstractNumId w:val="11"/>
  </w:num>
  <w:num w:numId="14" w16cid:durableId="1143692693">
    <w:abstractNumId w:val="10"/>
  </w:num>
  <w:num w:numId="15" w16cid:durableId="17809044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F87"/>
    <w:rsid w:val="000A5135"/>
    <w:rsid w:val="000B67A8"/>
    <w:rsid w:val="000B7CEB"/>
    <w:rsid w:val="000F2ED7"/>
    <w:rsid w:val="0011071A"/>
    <w:rsid w:val="00141563"/>
    <w:rsid w:val="00261C58"/>
    <w:rsid w:val="00296063"/>
    <w:rsid w:val="002A0671"/>
    <w:rsid w:val="002D6C7B"/>
    <w:rsid w:val="003E0002"/>
    <w:rsid w:val="003E04A5"/>
    <w:rsid w:val="00414A11"/>
    <w:rsid w:val="00476243"/>
    <w:rsid w:val="00511D92"/>
    <w:rsid w:val="00556404"/>
    <w:rsid w:val="00597340"/>
    <w:rsid w:val="005A6830"/>
    <w:rsid w:val="005B2725"/>
    <w:rsid w:val="006B28C1"/>
    <w:rsid w:val="006B5429"/>
    <w:rsid w:val="00750AE8"/>
    <w:rsid w:val="00796D1C"/>
    <w:rsid w:val="007D37CB"/>
    <w:rsid w:val="00961919"/>
    <w:rsid w:val="00976F87"/>
    <w:rsid w:val="00A178BF"/>
    <w:rsid w:val="00AB2324"/>
    <w:rsid w:val="00B12AB4"/>
    <w:rsid w:val="00B211EF"/>
    <w:rsid w:val="00B934FA"/>
    <w:rsid w:val="00BA73F2"/>
    <w:rsid w:val="00BC4079"/>
    <w:rsid w:val="00BD7D25"/>
    <w:rsid w:val="00CA5B19"/>
    <w:rsid w:val="00D56735"/>
    <w:rsid w:val="00DB6E92"/>
    <w:rsid w:val="00E65EE0"/>
    <w:rsid w:val="00E733E7"/>
    <w:rsid w:val="00E956DF"/>
    <w:rsid w:val="00F86584"/>
    <w:rsid w:val="00F959E8"/>
    <w:rsid w:val="00FB3248"/>
    <w:rsid w:val="00FE34D8"/>
    <w:rsid w:val="0231660F"/>
    <w:rsid w:val="2295319C"/>
    <w:rsid w:val="320B2517"/>
    <w:rsid w:val="3218D4AE"/>
    <w:rsid w:val="37A33622"/>
    <w:rsid w:val="3DBCFE4D"/>
    <w:rsid w:val="5FD47EBE"/>
    <w:rsid w:val="71B7BBE8"/>
    <w:rsid w:val="7899A4B3"/>
    <w:rsid w:val="7A1E962A"/>
    <w:rsid w:val="7B6FD1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D53D8"/>
  <w15:chartTrackingRefBased/>
  <w15:docId w15:val="{D31E331E-554B-E749-9504-7CE42E8FA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6F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6F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6F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6F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6F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6F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F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F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F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F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6F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6F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6F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6F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6F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6F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6F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6F87"/>
    <w:rPr>
      <w:rFonts w:eastAsiaTheme="majorEastAsia" w:cstheme="majorBidi"/>
      <w:color w:val="272727" w:themeColor="text1" w:themeTint="D8"/>
    </w:rPr>
  </w:style>
  <w:style w:type="paragraph" w:styleId="Title">
    <w:name w:val="Title"/>
    <w:basedOn w:val="Normal"/>
    <w:next w:val="Normal"/>
    <w:link w:val="TitleChar"/>
    <w:uiPriority w:val="10"/>
    <w:qFormat/>
    <w:rsid w:val="00976F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F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F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F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F87"/>
    <w:pPr>
      <w:spacing w:before="160"/>
      <w:jc w:val="center"/>
    </w:pPr>
    <w:rPr>
      <w:i/>
      <w:iCs/>
      <w:color w:val="404040" w:themeColor="text1" w:themeTint="BF"/>
    </w:rPr>
  </w:style>
  <w:style w:type="character" w:customStyle="1" w:styleId="QuoteChar">
    <w:name w:val="Quote Char"/>
    <w:basedOn w:val="DefaultParagraphFont"/>
    <w:link w:val="Quote"/>
    <w:uiPriority w:val="29"/>
    <w:rsid w:val="00976F87"/>
    <w:rPr>
      <w:i/>
      <w:iCs/>
      <w:color w:val="404040" w:themeColor="text1" w:themeTint="BF"/>
    </w:rPr>
  </w:style>
  <w:style w:type="paragraph" w:styleId="ListParagraph">
    <w:name w:val="List Paragraph"/>
    <w:basedOn w:val="Normal"/>
    <w:uiPriority w:val="1"/>
    <w:qFormat/>
    <w:rsid w:val="00976F87"/>
    <w:pPr>
      <w:ind w:left="720"/>
      <w:contextualSpacing/>
    </w:pPr>
  </w:style>
  <w:style w:type="character" w:styleId="IntenseEmphasis">
    <w:name w:val="Intense Emphasis"/>
    <w:basedOn w:val="DefaultParagraphFont"/>
    <w:uiPriority w:val="21"/>
    <w:qFormat/>
    <w:rsid w:val="00976F87"/>
    <w:rPr>
      <w:i/>
      <w:iCs/>
      <w:color w:val="2F5496" w:themeColor="accent1" w:themeShade="BF"/>
    </w:rPr>
  </w:style>
  <w:style w:type="paragraph" w:styleId="IntenseQuote">
    <w:name w:val="Intense Quote"/>
    <w:basedOn w:val="Normal"/>
    <w:next w:val="Normal"/>
    <w:link w:val="IntenseQuoteChar"/>
    <w:uiPriority w:val="30"/>
    <w:qFormat/>
    <w:rsid w:val="00976F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6F87"/>
    <w:rPr>
      <w:i/>
      <w:iCs/>
      <w:color w:val="2F5496" w:themeColor="accent1" w:themeShade="BF"/>
    </w:rPr>
  </w:style>
  <w:style w:type="character" w:styleId="IntenseReference">
    <w:name w:val="Intense Reference"/>
    <w:basedOn w:val="DefaultParagraphFont"/>
    <w:uiPriority w:val="32"/>
    <w:qFormat/>
    <w:rsid w:val="00976F87"/>
    <w:rPr>
      <w:b/>
      <w:bCs/>
      <w:smallCaps/>
      <w:color w:val="2F5496" w:themeColor="accent1" w:themeShade="BF"/>
      <w:spacing w:val="5"/>
    </w:rPr>
  </w:style>
  <w:style w:type="paragraph" w:styleId="Header">
    <w:name w:val="header"/>
    <w:basedOn w:val="Normal"/>
    <w:link w:val="HeaderChar"/>
    <w:uiPriority w:val="99"/>
    <w:unhideWhenUsed/>
    <w:rsid w:val="00976F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6F87"/>
  </w:style>
  <w:style w:type="paragraph" w:styleId="Footer">
    <w:name w:val="footer"/>
    <w:basedOn w:val="Normal"/>
    <w:link w:val="FooterChar"/>
    <w:uiPriority w:val="99"/>
    <w:unhideWhenUsed/>
    <w:rsid w:val="00976F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6F87"/>
  </w:style>
  <w:style w:type="paragraph" w:styleId="NoSpacing">
    <w:name w:val="No Spacing"/>
    <w:uiPriority w:val="1"/>
    <w:qFormat/>
    <w:rsid w:val="7899A4B3"/>
    <w:pPr>
      <w:spacing w:after="0"/>
    </w:pPr>
  </w:style>
  <w:style w:type="paragraph" w:styleId="BodyText">
    <w:name w:val="Body Text"/>
    <w:basedOn w:val="Normal"/>
    <w:link w:val="BodyTextChar"/>
    <w:uiPriority w:val="1"/>
    <w:qFormat/>
    <w:rsid w:val="002A0671"/>
    <w:pPr>
      <w:widowControl w:val="0"/>
      <w:autoSpaceDE w:val="0"/>
      <w:autoSpaceDN w:val="0"/>
      <w:spacing w:after="0" w:line="240" w:lineRule="auto"/>
      <w:ind w:left="100"/>
    </w:pPr>
    <w:rPr>
      <w:rFonts w:ascii="Arial" w:eastAsia="Arial" w:hAnsi="Arial" w:cs="Arial"/>
      <w:kern w:val="0"/>
      <w:sz w:val="22"/>
      <w:szCs w:val="22"/>
      <w:lang w:eastAsia="en-GB" w:bidi="en-GB"/>
      <w14:ligatures w14:val="none"/>
    </w:rPr>
  </w:style>
  <w:style w:type="character" w:customStyle="1" w:styleId="BodyTextChar">
    <w:name w:val="Body Text Char"/>
    <w:basedOn w:val="DefaultParagraphFont"/>
    <w:link w:val="BodyText"/>
    <w:uiPriority w:val="1"/>
    <w:rsid w:val="002A0671"/>
    <w:rPr>
      <w:rFonts w:ascii="Arial" w:eastAsia="Arial" w:hAnsi="Arial" w:cs="Arial"/>
      <w:kern w:val="0"/>
      <w:sz w:val="22"/>
      <w:szCs w:val="22"/>
      <w:lang w:eastAsia="en-GB" w:bidi="en-GB"/>
      <w14:ligatures w14:val="none"/>
    </w:rPr>
  </w:style>
  <w:style w:type="character" w:styleId="Hyperlink">
    <w:name w:val="Hyperlink"/>
    <w:basedOn w:val="DefaultParagraphFont"/>
    <w:uiPriority w:val="99"/>
    <w:unhideWhenUsed/>
    <w:rsid w:val="0011071A"/>
    <w:rPr>
      <w:color w:val="0563C1" w:themeColor="hyperlink"/>
      <w:u w:val="single"/>
    </w:rPr>
  </w:style>
  <w:style w:type="character" w:styleId="UnresolvedMention">
    <w:name w:val="Unresolved Mention"/>
    <w:basedOn w:val="DefaultParagraphFont"/>
    <w:uiPriority w:val="99"/>
    <w:semiHidden/>
    <w:unhideWhenUsed/>
    <w:rsid w:val="0011071A"/>
    <w:rPr>
      <w:color w:val="605E5C"/>
      <w:shd w:val="clear" w:color="auto" w:fill="E1DFDD"/>
    </w:rPr>
  </w:style>
  <w:style w:type="character" w:styleId="CommentReference">
    <w:name w:val="annotation reference"/>
    <w:basedOn w:val="DefaultParagraphFont"/>
    <w:uiPriority w:val="99"/>
    <w:semiHidden/>
    <w:unhideWhenUsed/>
    <w:rsid w:val="000B7CEB"/>
    <w:rPr>
      <w:sz w:val="16"/>
      <w:szCs w:val="16"/>
    </w:rPr>
  </w:style>
  <w:style w:type="paragraph" w:styleId="CommentText">
    <w:name w:val="annotation text"/>
    <w:basedOn w:val="Normal"/>
    <w:link w:val="CommentTextChar"/>
    <w:uiPriority w:val="99"/>
    <w:unhideWhenUsed/>
    <w:rsid w:val="000B7CEB"/>
    <w:pPr>
      <w:spacing w:line="240" w:lineRule="auto"/>
    </w:pPr>
    <w:rPr>
      <w:sz w:val="20"/>
      <w:szCs w:val="20"/>
    </w:rPr>
  </w:style>
  <w:style w:type="character" w:customStyle="1" w:styleId="CommentTextChar">
    <w:name w:val="Comment Text Char"/>
    <w:basedOn w:val="DefaultParagraphFont"/>
    <w:link w:val="CommentText"/>
    <w:uiPriority w:val="99"/>
    <w:rsid w:val="000B7CEB"/>
    <w:rPr>
      <w:sz w:val="20"/>
      <w:szCs w:val="20"/>
    </w:rPr>
  </w:style>
  <w:style w:type="paragraph" w:styleId="CommentSubject">
    <w:name w:val="annotation subject"/>
    <w:basedOn w:val="CommentText"/>
    <w:next w:val="CommentText"/>
    <w:link w:val="CommentSubjectChar"/>
    <w:uiPriority w:val="99"/>
    <w:semiHidden/>
    <w:unhideWhenUsed/>
    <w:rsid w:val="000B7CEB"/>
    <w:rPr>
      <w:b/>
      <w:bCs/>
    </w:rPr>
  </w:style>
  <w:style w:type="character" w:customStyle="1" w:styleId="CommentSubjectChar">
    <w:name w:val="Comment Subject Char"/>
    <w:basedOn w:val="CommentTextChar"/>
    <w:link w:val="CommentSubject"/>
    <w:uiPriority w:val="99"/>
    <w:semiHidden/>
    <w:rsid w:val="000B7C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07/relationships/hdphoto" Target="media/hdphoto1.wdp"/><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9f136f7-0c74-418f-9383-aecbd05eb5ce" xsi:nil="true"/>
    <lcf76f155ced4ddcb4097134ff3c332f xmlns="f800cda0-1fe6-4e36-a02e-02b35b18cdc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6130F97D28994B95932C8E188B16C6" ma:contentTypeVersion="10" ma:contentTypeDescription="Create a new document." ma:contentTypeScope="" ma:versionID="2fe42cc0e6c8ade7e2688785efc7fd50">
  <xsd:schema xmlns:xsd="http://www.w3.org/2001/XMLSchema" xmlns:xs="http://www.w3.org/2001/XMLSchema" xmlns:p="http://schemas.microsoft.com/office/2006/metadata/properties" xmlns:ns2="f800cda0-1fe6-4e36-a02e-02b35b18cdcd" xmlns:ns3="79f136f7-0c74-418f-9383-aecbd05eb5ce" targetNamespace="http://schemas.microsoft.com/office/2006/metadata/properties" ma:root="true" ma:fieldsID="15b9d164d48f06bf2988ee653120e828" ns2:_="" ns3:_="">
    <xsd:import namespace="f800cda0-1fe6-4e36-a02e-02b35b18cdcd"/>
    <xsd:import namespace="79f136f7-0c74-418f-9383-aecbd05eb5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0cda0-1fe6-4e36-a02e-02b35b18cd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2dc786-f0cb-4394-a037-36acbba8029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f136f7-0c74-418f-9383-aecbd05eb5c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64fd53-ded2-4ee9-8565-293fc245f17a}" ma:internalName="TaxCatchAll" ma:showField="CatchAllData" ma:web="79f136f7-0c74-418f-9383-aecbd05eb5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F55ADE-B27F-4D54-83B3-0D0C136508B0}">
  <ds:schemaRefs>
    <ds:schemaRef ds:uri="http://schemas.microsoft.com/sharepoint/v3/contenttype/forms"/>
  </ds:schemaRefs>
</ds:datastoreItem>
</file>

<file path=customXml/itemProps2.xml><?xml version="1.0" encoding="utf-8"?>
<ds:datastoreItem xmlns:ds="http://schemas.openxmlformats.org/officeDocument/2006/customXml" ds:itemID="{21503082-B6F8-43A7-953D-BEDD235DB4BE}">
  <ds:schemaRefs>
    <ds:schemaRef ds:uri="http://schemas.microsoft.com/office/2006/metadata/properties"/>
    <ds:schemaRef ds:uri="http://schemas.microsoft.com/office/infopath/2007/PartnerControls"/>
    <ds:schemaRef ds:uri="79f136f7-0c74-418f-9383-aecbd05eb5ce"/>
    <ds:schemaRef ds:uri="f800cda0-1fe6-4e36-a02e-02b35b18cdcd"/>
  </ds:schemaRefs>
</ds:datastoreItem>
</file>

<file path=customXml/itemProps3.xml><?xml version="1.0" encoding="utf-8"?>
<ds:datastoreItem xmlns:ds="http://schemas.openxmlformats.org/officeDocument/2006/customXml" ds:itemID="{8381A06E-D956-4F88-AFF3-3DC0B7B94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0cda0-1fe6-4e36-a02e-02b35b18cdcd"/>
    <ds:schemaRef ds:uri="79f136f7-0c74-418f-9383-aecbd05eb5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890</Words>
  <Characters>5075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Jones</dc:creator>
  <cp:keywords/>
  <dc:description/>
  <cp:lastModifiedBy>Lauren Wilson</cp:lastModifiedBy>
  <cp:revision>2</cp:revision>
  <dcterms:created xsi:type="dcterms:W3CDTF">2026-08-06T13:31:00Z</dcterms:created>
  <dcterms:modified xsi:type="dcterms:W3CDTF">2026-08-06T13:31:00Z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0x010100456130F97D28994B95932C8E188B16C6</vt:lpwstr>
  </property>
  <property fmtid="{D5CDD505-2E9C-101B-9397-08002B2CF9AE}" pid="3" name="MediaServiceImageTags">
    <vt:lpwstr/>
  </property>
</Properties>
</file>